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1B2961" w14:textId="3F8DF013"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w:t>
      </w:r>
      <w:r w:rsidR="00CD763C">
        <w:rPr>
          <w:rFonts w:ascii="Arial" w:eastAsia="Batang" w:hAnsi="Arial" w:cs="Arial"/>
          <w:b/>
          <w:bCs/>
          <w:szCs w:val="22"/>
        </w:rPr>
        <w:t>8</w:t>
      </w:r>
      <w:r w:rsidRPr="00074926">
        <w:rPr>
          <w:rFonts w:ascii="Arial" w:eastAsia="Batang" w:hAnsi="Arial" w:cs="Arial"/>
          <w:b/>
          <w:bCs/>
          <w:szCs w:val="22"/>
        </w:rPr>
        <w:tab/>
      </w:r>
      <w:r w:rsidRPr="00074926">
        <w:rPr>
          <w:rFonts w:ascii="Arial" w:eastAsia="Batang" w:hAnsi="Arial" w:cs="Arial"/>
          <w:b/>
          <w:bCs/>
          <w:szCs w:val="22"/>
        </w:rPr>
        <w:tab/>
      </w:r>
      <w:r w:rsidR="00B57969" w:rsidRPr="00B57969">
        <w:rPr>
          <w:rFonts w:ascii="Arial" w:eastAsia="Batang" w:hAnsi="Arial" w:cs="Arial"/>
          <w:b/>
          <w:bCs/>
          <w:szCs w:val="22"/>
        </w:rPr>
        <w:t>R1-1908936</w:t>
      </w:r>
    </w:p>
    <w:p w14:paraId="3B0F6453" w14:textId="4B443F74" w:rsidR="00855F39" w:rsidRPr="00074926" w:rsidRDefault="007F1D9C" w:rsidP="00855F39">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Prague, CZ, August 26th – 30th</w:t>
      </w:r>
      <w:r w:rsidR="004D5BF4" w:rsidRPr="004D5BF4">
        <w:rPr>
          <w:rFonts w:ascii="Arial" w:eastAsia="MS Mincho" w:hAnsi="Arial" w:cs="Arial"/>
          <w:b/>
          <w:bCs/>
          <w:szCs w:val="22"/>
          <w:lang w:eastAsia="ja-JP"/>
        </w:rPr>
        <w:t>, 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A513B5D" w:rsidR="00855F39" w:rsidRPr="00074926" w:rsidRDefault="00723341" w:rsidP="00855F39">
      <w:pPr>
        <w:tabs>
          <w:tab w:val="left" w:pos="1800"/>
        </w:tabs>
        <w:spacing w:after="60"/>
        <w:rPr>
          <w:rFonts w:eastAsia="MS Mincho"/>
          <w:b/>
          <w:lang w:val="en-US"/>
        </w:rPr>
      </w:pPr>
      <w:r>
        <w:rPr>
          <w:b/>
          <w:lang w:val="en-US"/>
        </w:rPr>
        <w:t>Agenda Item:</w:t>
      </w:r>
      <w:r>
        <w:rPr>
          <w:b/>
          <w:lang w:val="en-US"/>
        </w:rPr>
        <w:tab/>
        <w:t>6</w:t>
      </w:r>
      <w:r w:rsidR="005C70A9">
        <w:rPr>
          <w:b/>
          <w:lang w:val="en-US"/>
        </w:rPr>
        <w:t>.2</w:t>
      </w:r>
      <w:r w:rsidR="00855F39" w:rsidRPr="00074926">
        <w:rPr>
          <w:b/>
          <w:lang w:val="en-US"/>
        </w:rPr>
        <w:t>.</w:t>
      </w:r>
      <w:r>
        <w:rPr>
          <w:b/>
          <w:lang w:val="en-US"/>
        </w:rPr>
        <w:t>1</w:t>
      </w:r>
      <w:r w:rsidR="00DF7A12">
        <w:rPr>
          <w:b/>
          <w:lang w:val="en-US"/>
        </w:rPr>
        <w:t>.</w:t>
      </w:r>
      <w:r w:rsidR="00B57969">
        <w:rPr>
          <w:b/>
          <w:lang w:val="en-US"/>
        </w:rPr>
        <w:t>9</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36EC7B31"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B57969" w:rsidRPr="00B57969">
        <w:rPr>
          <w:b/>
          <w:color w:val="000000"/>
          <w:lang w:val="en-US"/>
        </w:rPr>
        <w:t>Summary of the use of RSS for measurement improvements</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73DEBDEE" w:rsidR="004D5BF4" w:rsidRDefault="004D5BF4" w:rsidP="004D5BF4">
      <w:pPr>
        <w:rPr>
          <w:rFonts w:eastAsia="MS Mincho"/>
          <w:lang w:val="en-US"/>
        </w:rPr>
      </w:pPr>
      <w:r>
        <w:rPr>
          <w:rFonts w:eastAsia="MS Mincho"/>
          <w:lang w:val="en-US"/>
        </w:rPr>
        <w:t>In RAN</w:t>
      </w:r>
      <w:r w:rsidR="00B065B8">
        <w:rPr>
          <w:rFonts w:eastAsia="MS Mincho"/>
          <w:lang w:val="en-US"/>
        </w:rPr>
        <w:t>1</w:t>
      </w:r>
      <w:r w:rsidR="007D59B0">
        <w:rPr>
          <w:rFonts w:eastAsia="MS Mincho"/>
          <w:lang w:val="en-US"/>
        </w:rPr>
        <w:t>#</w:t>
      </w:r>
      <w:r w:rsidR="00AA5907">
        <w:rPr>
          <w:rFonts w:eastAsia="MS Mincho"/>
          <w:lang w:val="en-US"/>
        </w:rPr>
        <w:t>9</w:t>
      </w:r>
      <w:r w:rsidR="000D639E">
        <w:rPr>
          <w:rFonts w:eastAsia="MS Mincho"/>
          <w:lang w:val="en-US"/>
        </w:rPr>
        <w:t>7</w:t>
      </w:r>
      <w:r>
        <w:rPr>
          <w:rFonts w:eastAsia="MS Mincho"/>
          <w:lang w:val="en-US"/>
        </w:rPr>
        <w:t xml:space="preserve">, we </w:t>
      </w:r>
      <w:r w:rsidR="00971412">
        <w:rPr>
          <w:rFonts w:eastAsia="MS Mincho"/>
          <w:lang w:val="en-US"/>
        </w:rPr>
        <w:t>made the following working assumption and agreement</w:t>
      </w:r>
      <w:r w:rsidR="00AA5907">
        <w:rPr>
          <w:rFonts w:eastAsia="MS Mincho"/>
          <w:lang w:val="en-US"/>
        </w:rPr>
        <w:t>:</w:t>
      </w:r>
    </w:p>
    <w:p w14:paraId="43294CFF" w14:textId="77777777" w:rsidR="00971412" w:rsidRPr="00971412" w:rsidRDefault="00971412" w:rsidP="00971412">
      <w:pPr>
        <w:ind w:left="720"/>
        <w:rPr>
          <w:b/>
          <w:i/>
          <w:highlight w:val="darkYellow"/>
        </w:rPr>
      </w:pPr>
      <w:r w:rsidRPr="00971412">
        <w:rPr>
          <w:b/>
          <w:i/>
          <w:highlight w:val="darkYellow"/>
        </w:rPr>
        <w:t>Working Assumption</w:t>
      </w:r>
    </w:p>
    <w:p w14:paraId="227B9E17" w14:textId="77777777" w:rsidR="00971412" w:rsidRPr="00971412" w:rsidRDefault="00971412" w:rsidP="00971412">
      <w:pPr>
        <w:ind w:left="720"/>
        <w:rPr>
          <w:i/>
        </w:rPr>
      </w:pPr>
      <w:r w:rsidRPr="00971412">
        <w:rPr>
          <w:i/>
        </w:rPr>
        <w:t>Restrict the RSS locations by reducing the number of possible RSS locations</w:t>
      </w:r>
    </w:p>
    <w:p w14:paraId="7B6CAED2" w14:textId="77777777" w:rsidR="00971412" w:rsidRPr="00971412" w:rsidRDefault="00971412" w:rsidP="00971412">
      <w:pPr>
        <w:ind w:left="720"/>
        <w:rPr>
          <w:i/>
          <w:lang w:val="en-US"/>
        </w:rPr>
      </w:pPr>
    </w:p>
    <w:p w14:paraId="137B9FA9" w14:textId="77777777" w:rsidR="00971412" w:rsidRPr="00971412" w:rsidRDefault="00971412" w:rsidP="00971412">
      <w:pPr>
        <w:ind w:left="720"/>
        <w:rPr>
          <w:b/>
          <w:i/>
          <w:highlight w:val="green"/>
          <w:lang w:val="en-US"/>
        </w:rPr>
      </w:pPr>
      <w:r w:rsidRPr="00971412">
        <w:rPr>
          <w:b/>
          <w:i/>
          <w:highlight w:val="green"/>
          <w:lang w:val="en-US"/>
        </w:rPr>
        <w:t>Agreement</w:t>
      </w:r>
    </w:p>
    <w:p w14:paraId="08A8C321" w14:textId="77777777" w:rsidR="00971412" w:rsidRPr="00971412" w:rsidRDefault="00971412" w:rsidP="00971412">
      <w:pPr>
        <w:ind w:left="720"/>
        <w:rPr>
          <w:i/>
          <w:lang w:val="en-US"/>
        </w:rPr>
      </w:pPr>
      <w:r w:rsidRPr="00971412">
        <w:rPr>
          <w:i/>
          <w:lang w:val="en-US"/>
        </w:rPr>
        <w:t>Downselect and/or combine from the following in RAN1#98 for overhead reduction of the RSS time offset &amp; RSS frequency location:</w:t>
      </w:r>
    </w:p>
    <w:p w14:paraId="4D528D53" w14:textId="77777777" w:rsidR="00971412" w:rsidRPr="00971412" w:rsidRDefault="00971412" w:rsidP="00971412">
      <w:pPr>
        <w:pStyle w:val="ListParagraph"/>
        <w:numPr>
          <w:ilvl w:val="0"/>
          <w:numId w:val="27"/>
        </w:numPr>
        <w:spacing w:after="0"/>
        <w:ind w:left="1440"/>
        <w:rPr>
          <w:i/>
          <w:lang w:val="en-US"/>
        </w:rPr>
      </w:pPr>
      <w:r w:rsidRPr="00971412">
        <w:rPr>
          <w:i/>
          <w:lang w:val="en-US"/>
        </w:rPr>
        <w:t>Method 1: Reduce the number of possible RSS time offsets and RSS frequency locations</w:t>
      </w:r>
    </w:p>
    <w:p w14:paraId="730475CD" w14:textId="77777777" w:rsidR="00971412" w:rsidRPr="00971412" w:rsidRDefault="00971412" w:rsidP="00971412">
      <w:pPr>
        <w:pStyle w:val="ListParagraph"/>
        <w:numPr>
          <w:ilvl w:val="0"/>
          <w:numId w:val="27"/>
        </w:numPr>
        <w:spacing w:after="0"/>
        <w:ind w:left="1440"/>
        <w:rPr>
          <w:i/>
          <w:lang w:val="en-US"/>
        </w:rPr>
      </w:pPr>
      <w:r w:rsidRPr="00971412">
        <w:rPr>
          <w:i/>
          <w:lang w:val="en-US"/>
        </w:rPr>
        <w:t>Method 2: The RSS time offset &amp; RSS frequency location is a function of Cell ID, i.e. no signaling bits required</w:t>
      </w:r>
    </w:p>
    <w:p w14:paraId="0D2832B6" w14:textId="77777777" w:rsidR="00971412" w:rsidRPr="00971412" w:rsidRDefault="00971412" w:rsidP="00971412">
      <w:pPr>
        <w:pStyle w:val="ListParagraph"/>
        <w:numPr>
          <w:ilvl w:val="0"/>
          <w:numId w:val="27"/>
        </w:numPr>
        <w:spacing w:after="0"/>
        <w:ind w:left="1440"/>
        <w:rPr>
          <w:i/>
          <w:lang w:val="en-US"/>
        </w:rPr>
      </w:pPr>
      <w:r w:rsidRPr="00971412">
        <w:rPr>
          <w:i/>
          <w:lang w:val="en-US"/>
        </w:rPr>
        <w:t>Method 3: The restricted RSS locations are dependent upon the Cell ID</w:t>
      </w:r>
    </w:p>
    <w:p w14:paraId="5A2E1FB2" w14:textId="77777777" w:rsidR="00971412" w:rsidRPr="00971412" w:rsidRDefault="00971412" w:rsidP="00971412">
      <w:pPr>
        <w:pStyle w:val="ListParagraph"/>
        <w:numPr>
          <w:ilvl w:val="0"/>
          <w:numId w:val="27"/>
        </w:numPr>
        <w:spacing w:after="0"/>
        <w:ind w:left="1440"/>
        <w:rPr>
          <w:i/>
          <w:lang w:val="en-US"/>
        </w:rPr>
      </w:pPr>
      <w:r w:rsidRPr="00971412">
        <w:rPr>
          <w:i/>
          <w:lang w:val="en-US"/>
        </w:rPr>
        <w:t>Method 4: The RSS time offset &amp; RSS frequency location is carrier specific</w:t>
      </w:r>
    </w:p>
    <w:p w14:paraId="3682D69E" w14:textId="77777777" w:rsidR="00971412" w:rsidRPr="00971412" w:rsidRDefault="00971412" w:rsidP="00971412">
      <w:pPr>
        <w:pStyle w:val="ListParagraph"/>
        <w:numPr>
          <w:ilvl w:val="0"/>
          <w:numId w:val="27"/>
        </w:numPr>
        <w:spacing w:after="0"/>
        <w:ind w:left="1440"/>
        <w:rPr>
          <w:i/>
          <w:lang w:val="en-US"/>
        </w:rPr>
      </w:pPr>
      <w:r w:rsidRPr="00971412">
        <w:rPr>
          <w:i/>
          <w:lang w:val="en-US"/>
        </w:rPr>
        <w:t>Method 5: The RSS frequency location of neighbor cells are within a frequency block relative to the RSS frequency location of the serving cell, e.g. the frequency block can be a narrowband</w:t>
      </w:r>
    </w:p>
    <w:p w14:paraId="547034E7" w14:textId="77777777" w:rsidR="00971412" w:rsidRPr="00971412" w:rsidRDefault="00971412" w:rsidP="00971412">
      <w:pPr>
        <w:ind w:left="720"/>
        <w:rPr>
          <w:i/>
          <w:lang w:val="en-US"/>
        </w:rPr>
      </w:pPr>
      <w:r w:rsidRPr="00971412">
        <w:rPr>
          <w:i/>
          <w:lang w:val="en-US"/>
        </w:rPr>
        <w:t>Other methods are not precluded</w:t>
      </w:r>
    </w:p>
    <w:p w14:paraId="6FAA6306" w14:textId="77777777" w:rsidR="00971412" w:rsidRPr="00971412" w:rsidRDefault="00971412" w:rsidP="00971412">
      <w:pPr>
        <w:ind w:left="720"/>
        <w:rPr>
          <w:i/>
          <w:lang w:val="en-US"/>
        </w:rPr>
      </w:pPr>
    </w:p>
    <w:p w14:paraId="76A5C69A" w14:textId="77777777" w:rsidR="00971412" w:rsidRPr="00971412" w:rsidRDefault="00971412" w:rsidP="00971412">
      <w:pPr>
        <w:ind w:left="720"/>
        <w:rPr>
          <w:b/>
          <w:i/>
        </w:rPr>
      </w:pPr>
      <w:r w:rsidRPr="00971412">
        <w:rPr>
          <w:b/>
          <w:i/>
        </w:rPr>
        <w:t>For further discussion</w:t>
      </w:r>
    </w:p>
    <w:p w14:paraId="50C0F1AA" w14:textId="77777777" w:rsidR="00971412" w:rsidRPr="00971412" w:rsidRDefault="00971412" w:rsidP="00971412">
      <w:pPr>
        <w:ind w:left="720"/>
        <w:rPr>
          <w:i/>
        </w:rPr>
      </w:pPr>
      <w:r w:rsidRPr="00971412">
        <w:rPr>
          <w:i/>
        </w:rPr>
        <w:t>Introduce an indicator to indicate whether the RSS locations are from a restricted smaller set of possible RSS locations or from the full set of possible RSS locations for each neighbour cell. The exact signalling method is up to RAN2.</w:t>
      </w:r>
    </w:p>
    <w:p w14:paraId="1503DA02" w14:textId="77777777" w:rsidR="00971412" w:rsidRPr="00971412" w:rsidRDefault="00971412" w:rsidP="00971412">
      <w:pPr>
        <w:ind w:left="720"/>
        <w:rPr>
          <w:i/>
        </w:rPr>
      </w:pPr>
    </w:p>
    <w:p w14:paraId="4FCF2AA2" w14:textId="77777777" w:rsidR="00971412" w:rsidRPr="00971412" w:rsidRDefault="00971412" w:rsidP="00971412">
      <w:pPr>
        <w:ind w:left="720"/>
        <w:rPr>
          <w:b/>
          <w:i/>
        </w:rPr>
      </w:pPr>
      <w:r w:rsidRPr="00971412">
        <w:rPr>
          <w:b/>
          <w:i/>
        </w:rPr>
        <w:t>For further discussion</w:t>
      </w:r>
    </w:p>
    <w:p w14:paraId="59A373A0" w14:textId="77777777" w:rsidR="00971412" w:rsidRPr="00971412" w:rsidRDefault="00971412" w:rsidP="00971412">
      <w:pPr>
        <w:ind w:left="720"/>
        <w:rPr>
          <w:i/>
        </w:rPr>
      </w:pPr>
      <w:r w:rsidRPr="00971412">
        <w:rPr>
          <w:i/>
        </w:rPr>
        <w:t>Study the impact of the UE assuming that the number of CRS ports is carrier specific.</w:t>
      </w:r>
    </w:p>
    <w:p w14:paraId="46B22153" w14:textId="565E394D" w:rsidR="00AD598D" w:rsidRDefault="00492F17" w:rsidP="00DF7A12">
      <w:pPr>
        <w:spacing w:after="0"/>
        <w:rPr>
          <w:bCs/>
          <w:lang w:val="en-US"/>
        </w:rPr>
      </w:pPr>
      <w:r>
        <w:rPr>
          <w:bCs/>
          <w:lang w:val="en-US"/>
        </w:rPr>
        <w:t>In RAN1#96bis, we agreed the following:</w:t>
      </w:r>
    </w:p>
    <w:p w14:paraId="12A96BC5" w14:textId="77777777" w:rsidR="00492F17" w:rsidRDefault="00492F17" w:rsidP="00DF7A12">
      <w:pPr>
        <w:spacing w:after="0"/>
        <w:rPr>
          <w:bCs/>
          <w:lang w:val="en-US"/>
        </w:rPr>
      </w:pPr>
    </w:p>
    <w:p w14:paraId="753FA635" w14:textId="77777777" w:rsidR="00492F17" w:rsidRPr="00492F17" w:rsidRDefault="00492F17" w:rsidP="00492F17">
      <w:pPr>
        <w:ind w:left="720"/>
        <w:rPr>
          <w:b/>
          <w:i/>
          <w:highlight w:val="green"/>
          <w:lang w:val="en-US"/>
        </w:rPr>
      </w:pPr>
      <w:r w:rsidRPr="00492F17">
        <w:rPr>
          <w:b/>
          <w:i/>
          <w:highlight w:val="green"/>
          <w:lang w:val="en-US"/>
        </w:rPr>
        <w:t>Agreement</w:t>
      </w:r>
    </w:p>
    <w:p w14:paraId="25D82B14" w14:textId="77777777" w:rsidR="00492F17" w:rsidRPr="00492F17" w:rsidRDefault="00492F17" w:rsidP="00492F17">
      <w:pPr>
        <w:ind w:left="720"/>
        <w:jc w:val="both"/>
        <w:rPr>
          <w:i/>
          <w:lang w:val="en-US"/>
        </w:rPr>
      </w:pPr>
      <w:r w:rsidRPr="00492F17">
        <w:rPr>
          <w:i/>
          <w:lang w:val="en-US"/>
        </w:rPr>
        <w:t>Prioritize future RAN1 work on the following neighbor cells’ RSS parameters when reducing the number of signaling bits:</w:t>
      </w:r>
    </w:p>
    <w:p w14:paraId="70F9606D" w14:textId="77777777" w:rsidR="00492F17" w:rsidRPr="00492F17" w:rsidRDefault="00492F17" w:rsidP="00492F17">
      <w:pPr>
        <w:numPr>
          <w:ilvl w:val="0"/>
          <w:numId w:val="26"/>
        </w:numPr>
        <w:spacing w:after="0"/>
        <w:ind w:left="1440"/>
        <w:rPr>
          <w:bCs/>
          <w:i/>
          <w:lang w:val="en-US"/>
        </w:rPr>
      </w:pPr>
      <w:r w:rsidRPr="00492F17">
        <w:rPr>
          <w:bCs/>
          <w:i/>
          <w:lang w:val="en-US"/>
        </w:rPr>
        <w:t>ce-rss-freqPos-config: RSS frequency location (lowest physical resource block number)</w:t>
      </w:r>
    </w:p>
    <w:p w14:paraId="29F51E59" w14:textId="77777777" w:rsidR="00492F17" w:rsidRPr="00492F17" w:rsidRDefault="00492F17" w:rsidP="00492F17">
      <w:pPr>
        <w:numPr>
          <w:ilvl w:val="0"/>
          <w:numId w:val="26"/>
        </w:numPr>
        <w:spacing w:after="0"/>
        <w:ind w:left="1440"/>
        <w:rPr>
          <w:bCs/>
          <w:i/>
          <w:lang w:val="en-US"/>
        </w:rPr>
      </w:pPr>
      <w:r w:rsidRPr="00492F17">
        <w:rPr>
          <w:bCs/>
          <w:i/>
          <w:lang w:val="en-US"/>
        </w:rPr>
        <w:t>ce-rss-timeOffset-config: RSS time offset in number of radio frames</w:t>
      </w:r>
    </w:p>
    <w:p w14:paraId="3B9A13C6" w14:textId="77777777" w:rsidR="00492F17" w:rsidRPr="00492F17" w:rsidRDefault="00492F17" w:rsidP="00492F17">
      <w:pPr>
        <w:ind w:left="720"/>
        <w:rPr>
          <w:i/>
          <w:lang w:val="en-US" w:eastAsia="x-none"/>
        </w:rPr>
      </w:pPr>
    </w:p>
    <w:p w14:paraId="20F56BCC" w14:textId="77777777" w:rsidR="00492F17" w:rsidRPr="00492F17" w:rsidRDefault="00492F17" w:rsidP="00492F17">
      <w:pPr>
        <w:ind w:left="720"/>
        <w:rPr>
          <w:b/>
          <w:i/>
          <w:lang w:eastAsia="x-none"/>
        </w:rPr>
      </w:pPr>
      <w:r w:rsidRPr="00492F17">
        <w:rPr>
          <w:b/>
          <w:i/>
          <w:lang w:eastAsia="x-none"/>
        </w:rPr>
        <w:t>For further discussion until RAN1#97</w:t>
      </w:r>
    </w:p>
    <w:p w14:paraId="023534EC" w14:textId="77777777" w:rsidR="00492F17" w:rsidRPr="00492F17" w:rsidRDefault="00492F17" w:rsidP="00492F17">
      <w:pPr>
        <w:ind w:left="720"/>
        <w:jc w:val="both"/>
        <w:rPr>
          <w:bCs/>
          <w:i/>
          <w:szCs w:val="22"/>
          <w:lang w:val="en-US" w:eastAsia="en-GB"/>
        </w:rPr>
      </w:pPr>
      <w:r w:rsidRPr="00492F17">
        <w:rPr>
          <w:bCs/>
          <w:i/>
          <w:lang w:val="en-US"/>
        </w:rPr>
        <w:lastRenderedPageBreak/>
        <w:t>Further evaluate which RSS parameters are likely to be common and/or similar between camped cell and neighbor cell(s).  For those RSS parameters that are not common and/or similar discuss how they are signaled.</w:t>
      </w:r>
    </w:p>
    <w:p w14:paraId="4E3C03F8" w14:textId="77777777" w:rsidR="00492F17" w:rsidRPr="00492F17" w:rsidRDefault="00492F17" w:rsidP="00492F17">
      <w:pPr>
        <w:numPr>
          <w:ilvl w:val="0"/>
          <w:numId w:val="26"/>
        </w:numPr>
        <w:spacing w:after="0"/>
        <w:ind w:left="1440"/>
        <w:rPr>
          <w:i/>
          <w:lang w:eastAsia="x-none"/>
        </w:rPr>
      </w:pPr>
      <w:r w:rsidRPr="00492F17">
        <w:rPr>
          <w:bCs/>
          <w:i/>
          <w:lang w:val="en-US"/>
        </w:rPr>
        <w:t>Including whether to send LS to RAN2 on RAN1 conclusion on which RSS parameters are likely to be common and/or similar.</w:t>
      </w:r>
    </w:p>
    <w:p w14:paraId="6F7130D0" w14:textId="77777777" w:rsidR="00492F17" w:rsidRPr="00492F17" w:rsidRDefault="00492F17" w:rsidP="00492F17">
      <w:pPr>
        <w:ind w:left="720"/>
        <w:rPr>
          <w:b/>
          <w:i/>
          <w:lang w:val="en-US"/>
        </w:rPr>
      </w:pPr>
    </w:p>
    <w:p w14:paraId="646A85BC" w14:textId="77777777" w:rsidR="00492F17" w:rsidRPr="00492F17" w:rsidRDefault="00492F17" w:rsidP="00492F17">
      <w:pPr>
        <w:ind w:left="720"/>
        <w:rPr>
          <w:b/>
          <w:i/>
          <w:highlight w:val="green"/>
          <w:lang w:val="en-US"/>
        </w:rPr>
      </w:pPr>
      <w:r w:rsidRPr="00492F17">
        <w:rPr>
          <w:b/>
          <w:i/>
          <w:highlight w:val="green"/>
          <w:lang w:val="en-US"/>
        </w:rPr>
        <w:t>Agreement</w:t>
      </w:r>
    </w:p>
    <w:p w14:paraId="659965F8" w14:textId="77777777" w:rsidR="00492F17" w:rsidRPr="00492F17" w:rsidRDefault="00492F17" w:rsidP="00492F17">
      <w:pPr>
        <w:ind w:left="720"/>
        <w:jc w:val="both"/>
        <w:rPr>
          <w:i/>
          <w:lang w:eastAsia="x-none"/>
        </w:rPr>
      </w:pPr>
      <w:r w:rsidRPr="00492F17">
        <w:rPr>
          <w:i/>
          <w:lang w:val="en-US"/>
        </w:rPr>
        <w:t>Support the indication of the number of CRS ports for each neighbor cell in signaling the neighbor cells’ RSS parameters.</w:t>
      </w:r>
    </w:p>
    <w:p w14:paraId="48E9D1C8" w14:textId="77777777" w:rsidR="00492F17" w:rsidRPr="00492F17" w:rsidRDefault="00492F17" w:rsidP="00492F17">
      <w:pPr>
        <w:ind w:left="720"/>
        <w:rPr>
          <w:i/>
          <w:lang w:eastAsia="x-none"/>
        </w:rPr>
      </w:pPr>
    </w:p>
    <w:p w14:paraId="4D21B4B5" w14:textId="77777777" w:rsidR="00492F17" w:rsidRPr="00492F17" w:rsidRDefault="00492F17" w:rsidP="00492F17">
      <w:pPr>
        <w:ind w:left="720"/>
        <w:rPr>
          <w:b/>
          <w:i/>
          <w:lang w:eastAsia="x-none"/>
        </w:rPr>
      </w:pPr>
      <w:r w:rsidRPr="00492F17">
        <w:rPr>
          <w:b/>
          <w:i/>
          <w:lang w:eastAsia="x-none"/>
        </w:rPr>
        <w:t>For further study</w:t>
      </w:r>
    </w:p>
    <w:p w14:paraId="211E4F6F" w14:textId="77777777" w:rsidR="00492F17" w:rsidRPr="00492F17" w:rsidRDefault="00492F17" w:rsidP="00492F17">
      <w:pPr>
        <w:ind w:left="720"/>
        <w:jc w:val="both"/>
        <w:rPr>
          <w:i/>
          <w:szCs w:val="22"/>
          <w:lang w:val="en-US"/>
        </w:rPr>
      </w:pPr>
      <w:r w:rsidRPr="00492F17">
        <w:rPr>
          <w:i/>
          <w:szCs w:val="22"/>
          <w:lang w:val="en-US"/>
        </w:rPr>
        <w:t xml:space="preserve">Consider until RAN1#97 the following options for reducing the signaling bits of the neighbor cells’ RSS </w:t>
      </w:r>
      <w:r w:rsidRPr="00492F17">
        <w:rPr>
          <w:i/>
          <w:lang w:val="en-US"/>
        </w:rPr>
        <w:t>frequency</w:t>
      </w:r>
      <w:r w:rsidRPr="00492F17">
        <w:rPr>
          <w:i/>
          <w:szCs w:val="22"/>
          <w:lang w:val="en-US"/>
        </w:rPr>
        <w:t xml:space="preserve"> location and RSS time offset:</w:t>
      </w:r>
    </w:p>
    <w:p w14:paraId="22DA1A56" w14:textId="77777777" w:rsidR="00492F17" w:rsidRPr="00492F17" w:rsidRDefault="00492F17" w:rsidP="00492F17">
      <w:pPr>
        <w:pStyle w:val="ListParagraph"/>
        <w:numPr>
          <w:ilvl w:val="0"/>
          <w:numId w:val="33"/>
        </w:numPr>
        <w:spacing w:after="0"/>
        <w:ind w:left="1440"/>
        <w:rPr>
          <w:i/>
          <w:szCs w:val="22"/>
        </w:rPr>
      </w:pPr>
      <w:r w:rsidRPr="00492F17">
        <w:rPr>
          <w:i/>
          <w:szCs w:val="22"/>
        </w:rPr>
        <w:t>Option 1: Reduce the signalling resolution; and then UE searches for exact RSS location</w:t>
      </w:r>
    </w:p>
    <w:p w14:paraId="243113E2" w14:textId="77777777" w:rsidR="00492F17" w:rsidRPr="00492F17" w:rsidRDefault="00492F17" w:rsidP="00492F17">
      <w:pPr>
        <w:pStyle w:val="ListParagraph"/>
        <w:numPr>
          <w:ilvl w:val="1"/>
          <w:numId w:val="33"/>
        </w:numPr>
        <w:spacing w:after="0"/>
        <w:ind w:left="2160"/>
        <w:rPr>
          <w:i/>
          <w:szCs w:val="22"/>
        </w:rPr>
      </w:pPr>
      <w:r w:rsidRPr="00492F17">
        <w:rPr>
          <w:i/>
          <w:szCs w:val="22"/>
        </w:rPr>
        <w:t>The reduced signalling resolution is FFS</w:t>
      </w:r>
    </w:p>
    <w:p w14:paraId="09D49940" w14:textId="77777777" w:rsidR="00492F17" w:rsidRPr="00492F17" w:rsidRDefault="00492F17" w:rsidP="00492F17">
      <w:pPr>
        <w:pStyle w:val="ListParagraph"/>
        <w:numPr>
          <w:ilvl w:val="0"/>
          <w:numId w:val="33"/>
        </w:numPr>
        <w:spacing w:after="0"/>
        <w:ind w:left="1440"/>
        <w:rPr>
          <w:i/>
          <w:szCs w:val="22"/>
          <w:lang w:val="en-US"/>
        </w:rPr>
      </w:pPr>
      <w:r w:rsidRPr="00492F17">
        <w:rPr>
          <w:i/>
          <w:szCs w:val="22"/>
          <w:lang w:val="en-US"/>
        </w:rPr>
        <w:t>Option 2: Restrict the RSS locations by reducing the number of possible RSS locations</w:t>
      </w:r>
    </w:p>
    <w:p w14:paraId="3C07DF0D" w14:textId="77777777" w:rsidR="00492F17" w:rsidRPr="00492F17" w:rsidRDefault="00492F17" w:rsidP="00492F17">
      <w:pPr>
        <w:pStyle w:val="ListParagraph"/>
        <w:numPr>
          <w:ilvl w:val="1"/>
          <w:numId w:val="33"/>
        </w:numPr>
        <w:spacing w:after="0"/>
        <w:ind w:left="2160"/>
        <w:rPr>
          <w:i/>
          <w:szCs w:val="22"/>
          <w:lang w:val="en-US"/>
        </w:rPr>
      </w:pPr>
      <w:r w:rsidRPr="00492F17">
        <w:rPr>
          <w:i/>
          <w:szCs w:val="22"/>
          <w:lang w:val="en-US"/>
        </w:rPr>
        <w:t>The exact restriction method is FFS</w:t>
      </w:r>
    </w:p>
    <w:p w14:paraId="4EFBC2DD" w14:textId="1504D569" w:rsidR="00492F17" w:rsidRDefault="00492F17" w:rsidP="00492F17">
      <w:pPr>
        <w:spacing w:after="0"/>
        <w:ind w:left="720"/>
        <w:rPr>
          <w:bCs/>
          <w:lang w:val="en-US"/>
        </w:rPr>
      </w:pPr>
      <w:r w:rsidRPr="00492F17">
        <w:rPr>
          <w:i/>
          <w:szCs w:val="22"/>
          <w:lang w:val="en-US"/>
        </w:rPr>
        <w:t xml:space="preserve">Either Option 1 or 2 </w:t>
      </w:r>
      <w:r w:rsidRPr="00492F17">
        <w:rPr>
          <w:i/>
          <w:lang w:val="en-US"/>
        </w:rPr>
        <w:t>can</w:t>
      </w:r>
      <w:r w:rsidRPr="00492F17">
        <w:rPr>
          <w:i/>
          <w:szCs w:val="22"/>
          <w:lang w:val="en-US"/>
        </w:rPr>
        <w:t xml:space="preserve"> be complemented</w:t>
      </w:r>
      <w:r>
        <w:rPr>
          <w:szCs w:val="22"/>
          <w:lang w:val="en-US"/>
        </w:rPr>
        <w:t xml:space="preserve"> by other methods.</w:t>
      </w:r>
    </w:p>
    <w:p w14:paraId="2B6F7FB0" w14:textId="77777777" w:rsidR="00492F17" w:rsidRDefault="00492F17" w:rsidP="00DF7A12">
      <w:pPr>
        <w:spacing w:after="0"/>
        <w:rPr>
          <w:bCs/>
          <w:lang w:val="en-US"/>
        </w:rPr>
      </w:pPr>
    </w:p>
    <w:p w14:paraId="757BCEE5" w14:textId="77777777" w:rsidR="00492F17" w:rsidRDefault="00492F17" w:rsidP="00855F39"/>
    <w:p w14:paraId="422FF475" w14:textId="7D35EE54" w:rsidR="00855F39" w:rsidRDefault="00971412" w:rsidP="00855F39">
      <w:pPr>
        <w:rPr>
          <w:rFonts w:eastAsia="MS Mincho"/>
          <w:lang w:val="en-US"/>
        </w:rPr>
      </w:pPr>
      <w:r>
        <w:t>This contribution summarises the issues raised in [1] – [7] on the use of RSS for measurement improvements</w:t>
      </w:r>
      <w:r w:rsidR="00AF500B">
        <w:rPr>
          <w:rFonts w:eastAsia="MS Mincho"/>
          <w:lang w:val="en-US"/>
        </w:rPr>
        <w:t>.</w:t>
      </w:r>
      <w:r w:rsidR="00855F39">
        <w:rPr>
          <w:rFonts w:eastAsia="MS Mincho"/>
          <w:lang w:val="en-US"/>
        </w:rPr>
        <w:t xml:space="preserve">  </w:t>
      </w:r>
    </w:p>
    <w:p w14:paraId="4F3089FF" w14:textId="5D6E5A2D" w:rsidR="00C246F3"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1029F096" w14:textId="35219A32" w:rsidR="000B4315" w:rsidRDefault="00B57969" w:rsidP="000B4315">
      <w:pPr>
        <w:pStyle w:val="Heading2"/>
        <w:numPr>
          <w:ilvl w:val="1"/>
          <w:numId w:val="5"/>
        </w:numPr>
        <w:rPr>
          <w:lang w:val="en-US"/>
        </w:rPr>
      </w:pPr>
      <w:r>
        <w:rPr>
          <w:lang w:val="en-US"/>
        </w:rPr>
        <w:t>Issue 1</w:t>
      </w:r>
      <w:r w:rsidR="00BD43ED">
        <w:rPr>
          <w:lang w:val="en-US"/>
        </w:rPr>
        <w:t>: Restricting RSS locations</w:t>
      </w:r>
    </w:p>
    <w:p w14:paraId="23D8CB53" w14:textId="756D3F4F" w:rsidR="00971412" w:rsidRDefault="00971412" w:rsidP="00B57969">
      <w:pPr>
        <w:rPr>
          <w:lang w:val="en-US"/>
        </w:rPr>
      </w:pPr>
      <w:r>
        <w:rPr>
          <w:lang w:val="en-US"/>
        </w:rPr>
        <w:t xml:space="preserve">In reducing the signaling overhead of RSS </w:t>
      </w:r>
      <w:r w:rsidR="00751D1A">
        <w:rPr>
          <w:lang w:val="en-US"/>
        </w:rPr>
        <w:t>neighbour</w:t>
      </w:r>
      <w:r>
        <w:rPr>
          <w:lang w:val="en-US"/>
        </w:rPr>
        <w:t xml:space="preserve"> cells’ parameters, two proposals were considered, i.e., to restrict the possible RSS locations (RSS frequency location &amp; time offsets) or to reduce the signaling resolution of the RSS locations.  In RAN1#97, we made a working assumption to restrict the possible RSS locations.  The company contributions in [1]-[7] did not raise any objections to this working assumption and 5 companies [1], [2], [3], [4], [5] proposed to confirm the working assumption.  It is therefore proposed to confirm this working assumption. </w:t>
      </w:r>
    </w:p>
    <w:p w14:paraId="5738A487" w14:textId="0E41DE4B" w:rsidR="00971412" w:rsidRPr="00A075D7" w:rsidRDefault="00971412" w:rsidP="00B57969">
      <w:pPr>
        <w:rPr>
          <w:b/>
          <w:lang w:val="en-US"/>
        </w:rPr>
      </w:pPr>
      <w:r w:rsidRPr="00A075D7">
        <w:rPr>
          <w:b/>
          <w:lang w:val="en-US"/>
        </w:rPr>
        <w:t>Proposal 1:  Confirm the following working assumption:</w:t>
      </w:r>
    </w:p>
    <w:p w14:paraId="19DBB77B" w14:textId="77777777" w:rsidR="00A075D7" w:rsidRPr="00A075D7" w:rsidRDefault="00971412" w:rsidP="00A075D7">
      <w:pPr>
        <w:rPr>
          <w:b/>
        </w:rPr>
      </w:pPr>
      <w:r w:rsidRPr="00A075D7">
        <w:rPr>
          <w:b/>
          <w:lang w:val="en-US"/>
        </w:rPr>
        <w:tab/>
      </w:r>
      <w:r w:rsidR="00A075D7" w:rsidRPr="00A075D7">
        <w:rPr>
          <w:b/>
        </w:rPr>
        <w:t>Restrict the RSS locations by reducing the number of possible RSS locations</w:t>
      </w:r>
    </w:p>
    <w:p w14:paraId="5C534B77" w14:textId="77777777" w:rsidR="00971412" w:rsidRPr="000C5AA4" w:rsidRDefault="00971412" w:rsidP="00971412"/>
    <w:p w14:paraId="0282F21F" w14:textId="65254608" w:rsidR="00971412" w:rsidRDefault="00A075D7" w:rsidP="00971412">
      <w:pPr>
        <w:pStyle w:val="Heading2"/>
        <w:numPr>
          <w:ilvl w:val="1"/>
          <w:numId w:val="5"/>
        </w:numPr>
        <w:rPr>
          <w:lang w:val="en-US"/>
        </w:rPr>
      </w:pPr>
      <w:r>
        <w:rPr>
          <w:lang w:val="en-US"/>
        </w:rPr>
        <w:t>Issue 2</w:t>
      </w:r>
      <w:r w:rsidR="00BD43ED">
        <w:rPr>
          <w:lang w:val="en-US"/>
        </w:rPr>
        <w:t>: Methods to restrict RSS locations</w:t>
      </w:r>
    </w:p>
    <w:p w14:paraId="69D64649" w14:textId="07713052" w:rsidR="00971412" w:rsidRDefault="005000CF" w:rsidP="00971412">
      <w:pPr>
        <w:rPr>
          <w:lang w:val="en-US"/>
        </w:rPr>
      </w:pPr>
      <w:r>
        <w:rPr>
          <w:lang w:val="en-US"/>
        </w:rPr>
        <w:t>Five methods of restricting the RSS locations were considered and the companies supporting them are as follows:</w:t>
      </w:r>
    </w:p>
    <w:p w14:paraId="480DCA85" w14:textId="77777777" w:rsidR="005000CF" w:rsidRDefault="005000CF" w:rsidP="005000CF">
      <w:pPr>
        <w:pStyle w:val="ListParagraph"/>
        <w:numPr>
          <w:ilvl w:val="0"/>
          <w:numId w:val="27"/>
        </w:numPr>
        <w:spacing w:after="0"/>
        <w:ind w:left="1440"/>
        <w:rPr>
          <w:lang w:val="en-US"/>
        </w:rPr>
      </w:pPr>
      <w:r w:rsidRPr="005000CF">
        <w:rPr>
          <w:lang w:val="en-US"/>
        </w:rPr>
        <w:t>Method 1: Reduce the number of possible RSS time offsets and RSS frequency locations</w:t>
      </w:r>
    </w:p>
    <w:p w14:paraId="5B161DA4" w14:textId="62DA4245" w:rsidR="005000CF" w:rsidRPr="003F0948" w:rsidRDefault="005000CF" w:rsidP="005000CF">
      <w:pPr>
        <w:pStyle w:val="ListParagraph"/>
        <w:numPr>
          <w:ilvl w:val="2"/>
          <w:numId w:val="27"/>
        </w:numPr>
        <w:spacing w:after="0"/>
        <w:rPr>
          <w:i/>
          <w:lang w:val="en-US"/>
        </w:rPr>
      </w:pPr>
      <w:r w:rsidRPr="003F0948">
        <w:rPr>
          <w:i/>
          <w:lang w:val="en-US"/>
        </w:rPr>
        <w:t>Support: Sony [1], HW [3]</w:t>
      </w:r>
    </w:p>
    <w:p w14:paraId="7FDA41DA" w14:textId="77C931E9" w:rsidR="005000CF" w:rsidRPr="005000CF" w:rsidRDefault="005000CF" w:rsidP="005000CF">
      <w:pPr>
        <w:pStyle w:val="ListParagraph"/>
        <w:numPr>
          <w:ilvl w:val="3"/>
          <w:numId w:val="27"/>
        </w:numPr>
        <w:spacing w:after="0"/>
        <w:rPr>
          <w:lang w:val="en-US"/>
        </w:rPr>
      </w:pPr>
      <w:r>
        <w:rPr>
          <w:lang w:val="en-US"/>
        </w:rPr>
        <w:t xml:space="preserve">HW </w:t>
      </w:r>
      <w:r w:rsidR="00492F17">
        <w:rPr>
          <w:lang w:val="en-US"/>
        </w:rPr>
        <w:t xml:space="preserve">[3] </w:t>
      </w:r>
      <w:r>
        <w:rPr>
          <w:lang w:val="en-US"/>
        </w:rPr>
        <w:t xml:space="preserve">supports this for reducing </w:t>
      </w:r>
      <w:r w:rsidR="00DD200A">
        <w:rPr>
          <w:lang w:val="en-US"/>
        </w:rPr>
        <w:t xml:space="preserve">RSS </w:t>
      </w:r>
      <w:r>
        <w:rPr>
          <w:lang w:val="en-US"/>
        </w:rPr>
        <w:t>time offset</w:t>
      </w:r>
    </w:p>
    <w:p w14:paraId="541F188C" w14:textId="77777777" w:rsidR="005000CF" w:rsidRDefault="005000CF" w:rsidP="005000CF">
      <w:pPr>
        <w:pStyle w:val="ListParagraph"/>
        <w:numPr>
          <w:ilvl w:val="0"/>
          <w:numId w:val="27"/>
        </w:numPr>
        <w:spacing w:after="0"/>
        <w:ind w:left="1440"/>
        <w:rPr>
          <w:lang w:val="en-US"/>
        </w:rPr>
      </w:pPr>
      <w:r w:rsidRPr="005000CF">
        <w:rPr>
          <w:lang w:val="en-US"/>
        </w:rPr>
        <w:t>Method 2: The RSS time offset &amp; RSS frequency location is a function of Cell ID, i.e. no signaling bits required</w:t>
      </w:r>
    </w:p>
    <w:p w14:paraId="0AEEC2F8" w14:textId="015AFDD4" w:rsidR="005000CF" w:rsidRPr="003F0948" w:rsidRDefault="005000CF" w:rsidP="005000CF">
      <w:pPr>
        <w:pStyle w:val="ListParagraph"/>
        <w:numPr>
          <w:ilvl w:val="2"/>
          <w:numId w:val="27"/>
        </w:numPr>
        <w:spacing w:after="0"/>
        <w:rPr>
          <w:i/>
          <w:lang w:val="en-US"/>
        </w:rPr>
      </w:pPr>
      <w:r w:rsidRPr="003F0948">
        <w:rPr>
          <w:i/>
          <w:lang w:val="en-US"/>
        </w:rPr>
        <w:t>Support: Nokia [2], QC [5], E/// [6]</w:t>
      </w:r>
    </w:p>
    <w:p w14:paraId="6A2D2B81" w14:textId="7B22A43E" w:rsidR="005000CF" w:rsidRPr="005000CF" w:rsidRDefault="005000CF" w:rsidP="005000CF">
      <w:pPr>
        <w:pStyle w:val="ListParagraph"/>
        <w:numPr>
          <w:ilvl w:val="3"/>
          <w:numId w:val="27"/>
        </w:numPr>
        <w:spacing w:after="0"/>
        <w:rPr>
          <w:lang w:val="en-US"/>
        </w:rPr>
      </w:pPr>
      <w:r>
        <w:rPr>
          <w:lang w:val="en-US"/>
        </w:rPr>
        <w:t xml:space="preserve">NOTE: QC </w:t>
      </w:r>
      <w:r w:rsidR="00492F17">
        <w:rPr>
          <w:lang w:val="en-US"/>
        </w:rPr>
        <w:t xml:space="preserve">[5] </w:t>
      </w:r>
      <w:r>
        <w:rPr>
          <w:lang w:val="en-US"/>
        </w:rPr>
        <w:t xml:space="preserve">indicated support for Method 3 but </w:t>
      </w:r>
      <w:r w:rsidR="00584331">
        <w:rPr>
          <w:lang w:val="en-US"/>
        </w:rPr>
        <w:t>it is later noted that QC also supports Method 2</w:t>
      </w:r>
      <w:r>
        <w:rPr>
          <w:lang w:val="en-US"/>
        </w:rPr>
        <w:t xml:space="preserve">. </w:t>
      </w:r>
    </w:p>
    <w:p w14:paraId="47FD9098" w14:textId="77777777" w:rsidR="005000CF" w:rsidRDefault="005000CF" w:rsidP="005000CF">
      <w:pPr>
        <w:pStyle w:val="ListParagraph"/>
        <w:numPr>
          <w:ilvl w:val="0"/>
          <w:numId w:val="27"/>
        </w:numPr>
        <w:spacing w:after="0"/>
        <w:ind w:left="1440"/>
        <w:rPr>
          <w:lang w:val="en-US"/>
        </w:rPr>
      </w:pPr>
      <w:r w:rsidRPr="005000CF">
        <w:rPr>
          <w:lang w:val="en-US"/>
        </w:rPr>
        <w:t>Method 3: The restricted RSS locations are dependent upon the Cell ID</w:t>
      </w:r>
    </w:p>
    <w:p w14:paraId="1AC8688A" w14:textId="1FC19E5C" w:rsidR="005000CF" w:rsidRDefault="005000CF" w:rsidP="005000CF">
      <w:pPr>
        <w:pStyle w:val="ListParagraph"/>
        <w:numPr>
          <w:ilvl w:val="2"/>
          <w:numId w:val="27"/>
        </w:numPr>
        <w:spacing w:after="0"/>
        <w:rPr>
          <w:i/>
          <w:lang w:val="en-US"/>
        </w:rPr>
      </w:pPr>
      <w:r w:rsidRPr="003F0948">
        <w:rPr>
          <w:i/>
          <w:lang w:val="en-US"/>
        </w:rPr>
        <w:t>Support: HW [3]</w:t>
      </w:r>
      <w:r w:rsidR="002C7B0E">
        <w:rPr>
          <w:i/>
          <w:lang w:val="en-US"/>
        </w:rPr>
        <w:t>, QC [5]</w:t>
      </w:r>
    </w:p>
    <w:p w14:paraId="3259C50E" w14:textId="3B5F29A2" w:rsidR="00DD200A" w:rsidRPr="003F0948" w:rsidRDefault="00DD200A" w:rsidP="00DD200A">
      <w:pPr>
        <w:pStyle w:val="ListParagraph"/>
        <w:numPr>
          <w:ilvl w:val="3"/>
          <w:numId w:val="27"/>
        </w:numPr>
        <w:spacing w:after="0"/>
        <w:rPr>
          <w:i/>
          <w:lang w:val="en-US"/>
        </w:rPr>
      </w:pPr>
      <w:r>
        <w:rPr>
          <w:lang w:val="en-US"/>
        </w:rPr>
        <w:lastRenderedPageBreak/>
        <w:t xml:space="preserve">HW </w:t>
      </w:r>
      <w:r w:rsidR="00492F17">
        <w:rPr>
          <w:lang w:val="en-US"/>
        </w:rPr>
        <w:t xml:space="preserve">[3] </w:t>
      </w:r>
      <w:r>
        <w:rPr>
          <w:lang w:val="en-US"/>
        </w:rPr>
        <w:t>supports this for reducing RSS frequency location</w:t>
      </w:r>
    </w:p>
    <w:p w14:paraId="65A0F9F9" w14:textId="77777777" w:rsidR="005000CF" w:rsidRDefault="005000CF" w:rsidP="005000CF">
      <w:pPr>
        <w:pStyle w:val="ListParagraph"/>
        <w:numPr>
          <w:ilvl w:val="0"/>
          <w:numId w:val="27"/>
        </w:numPr>
        <w:spacing w:after="0"/>
        <w:ind w:left="1440"/>
        <w:rPr>
          <w:lang w:val="en-US"/>
        </w:rPr>
      </w:pPr>
      <w:r w:rsidRPr="005000CF">
        <w:rPr>
          <w:lang w:val="en-US"/>
        </w:rPr>
        <w:t>Method 4: The RSS time offset &amp; RSS frequency location is carrier specific</w:t>
      </w:r>
    </w:p>
    <w:p w14:paraId="62F23485" w14:textId="00D5AD0F" w:rsidR="00430988" w:rsidRPr="003F0948" w:rsidRDefault="00430988" w:rsidP="00430988">
      <w:pPr>
        <w:pStyle w:val="ListParagraph"/>
        <w:numPr>
          <w:ilvl w:val="2"/>
          <w:numId w:val="27"/>
        </w:numPr>
        <w:spacing w:after="0"/>
        <w:rPr>
          <w:i/>
          <w:lang w:val="en-US"/>
        </w:rPr>
      </w:pPr>
      <w:r w:rsidRPr="003F0948">
        <w:rPr>
          <w:i/>
          <w:lang w:val="en-US"/>
        </w:rPr>
        <w:t>Support: Nokia [2], E/// [6], ZTE [7]</w:t>
      </w:r>
    </w:p>
    <w:p w14:paraId="6BA2AEBB" w14:textId="7B03EA1D" w:rsidR="005000CF" w:rsidRDefault="005000CF" w:rsidP="005000CF">
      <w:pPr>
        <w:pStyle w:val="ListParagraph"/>
        <w:numPr>
          <w:ilvl w:val="0"/>
          <w:numId w:val="27"/>
        </w:numPr>
        <w:spacing w:after="0"/>
        <w:ind w:left="1440"/>
        <w:rPr>
          <w:lang w:val="en-US"/>
        </w:rPr>
      </w:pPr>
      <w:r w:rsidRPr="005000CF">
        <w:rPr>
          <w:lang w:val="en-US"/>
        </w:rPr>
        <w:t xml:space="preserve">Method 5: The RSS frequency location of </w:t>
      </w:r>
      <w:r w:rsidR="00751D1A">
        <w:rPr>
          <w:lang w:val="en-US"/>
        </w:rPr>
        <w:t>neighbour</w:t>
      </w:r>
      <w:r w:rsidRPr="005000CF">
        <w:rPr>
          <w:lang w:val="en-US"/>
        </w:rPr>
        <w:t xml:space="preserve"> cells are within a frequency block relative to the RSS frequency location of the serving cell, e.g. the frequency block can be a narrowband</w:t>
      </w:r>
    </w:p>
    <w:p w14:paraId="205CCAA7" w14:textId="3564A651" w:rsidR="00430988" w:rsidRPr="003F0948" w:rsidRDefault="00430988" w:rsidP="00430988">
      <w:pPr>
        <w:pStyle w:val="ListParagraph"/>
        <w:numPr>
          <w:ilvl w:val="2"/>
          <w:numId w:val="27"/>
        </w:numPr>
        <w:spacing w:after="0"/>
        <w:rPr>
          <w:i/>
          <w:lang w:val="en-US"/>
        </w:rPr>
      </w:pPr>
      <w:r w:rsidRPr="003F0948">
        <w:rPr>
          <w:i/>
          <w:lang w:val="en-US"/>
        </w:rPr>
        <w:t>Support: LG [4], ZTE [7]</w:t>
      </w:r>
    </w:p>
    <w:p w14:paraId="714D47EE" w14:textId="77777777" w:rsidR="00430988" w:rsidRDefault="00430988" w:rsidP="00430988">
      <w:pPr>
        <w:spacing w:after="0"/>
        <w:rPr>
          <w:lang w:val="en-US"/>
        </w:rPr>
      </w:pPr>
    </w:p>
    <w:p w14:paraId="337B1BBE" w14:textId="0FE57E3E" w:rsidR="00061487" w:rsidRDefault="00061487" w:rsidP="00584331">
      <w:pPr>
        <w:spacing w:after="0"/>
        <w:rPr>
          <w:lang w:val="en-US"/>
        </w:rPr>
      </w:pPr>
    </w:p>
    <w:p w14:paraId="13787B8F" w14:textId="0A69E06D" w:rsidR="003C5FCE" w:rsidRDefault="00061487" w:rsidP="003C5FCE">
      <w:pPr>
        <w:rPr>
          <w:lang w:val="en-US"/>
        </w:rPr>
      </w:pPr>
      <w:r>
        <w:rPr>
          <w:lang w:val="en-US"/>
        </w:rPr>
        <w:t xml:space="preserve">There is no clear majority for any method.  </w:t>
      </w:r>
      <w:r w:rsidR="003C5FCE">
        <w:rPr>
          <w:lang w:val="en-US"/>
        </w:rPr>
        <w:t>Method 2 &amp; Method 4 require no signaling</w:t>
      </w:r>
      <w:r w:rsidR="009D2505">
        <w:rPr>
          <w:lang w:val="en-US"/>
        </w:rPr>
        <w:t xml:space="preserve"> with very little flexibility</w:t>
      </w:r>
      <w:r w:rsidR="003C5FCE">
        <w:rPr>
          <w:lang w:val="en-US"/>
        </w:rPr>
        <w:t>, whilst Method 1</w:t>
      </w:r>
      <w:r w:rsidR="00584331">
        <w:rPr>
          <w:lang w:val="en-US"/>
        </w:rPr>
        <w:t>, Method 3</w:t>
      </w:r>
      <w:r w:rsidR="003C5FCE">
        <w:rPr>
          <w:lang w:val="en-US"/>
        </w:rPr>
        <w:t xml:space="preserve"> &amp; Method 5 require some signaling</w:t>
      </w:r>
      <w:r w:rsidR="009D2505">
        <w:rPr>
          <w:lang w:val="en-US"/>
        </w:rPr>
        <w:t xml:space="preserve"> offering some flexibility</w:t>
      </w:r>
      <w:r w:rsidR="003C5FCE">
        <w:rPr>
          <w:lang w:val="en-US"/>
        </w:rPr>
        <w:t xml:space="preserve">.  ZTE [7] proposed a 1 bit indicator to switch between Method 4 and Method 5.  </w:t>
      </w:r>
      <w:r w:rsidR="009D2505">
        <w:rPr>
          <w:lang w:val="en-US"/>
        </w:rPr>
        <w:t xml:space="preserve">Such an </w:t>
      </w:r>
      <w:r w:rsidR="003C5FCE">
        <w:rPr>
          <w:lang w:val="en-US"/>
        </w:rPr>
        <w:t xml:space="preserve">indicator is also considered in RAN1#97, where the network can indicate whether the RSS locations are restricted or not.  </w:t>
      </w:r>
      <w:r w:rsidR="00492F17">
        <w:rPr>
          <w:lang w:val="en-US"/>
        </w:rPr>
        <w:t>A possible</w:t>
      </w:r>
      <w:r w:rsidR="003C5FCE">
        <w:rPr>
          <w:lang w:val="en-US"/>
        </w:rPr>
        <w:t xml:space="preserve"> compromise</w:t>
      </w:r>
      <w:r w:rsidR="00492F17">
        <w:rPr>
          <w:lang w:val="en-US"/>
        </w:rPr>
        <w:t xml:space="preserve"> based on [7] can be considered, for example allowing the network switch between a method with very little flexibility (full restriction) such as Method 2 or Method 4 and full </w:t>
      </w:r>
      <w:r w:rsidR="00584331">
        <w:rPr>
          <w:lang w:val="en-US"/>
        </w:rPr>
        <w:t xml:space="preserve">or some </w:t>
      </w:r>
      <w:r w:rsidR="00492F17">
        <w:rPr>
          <w:lang w:val="en-US"/>
        </w:rPr>
        <w:t>flexibility</w:t>
      </w:r>
      <w:r w:rsidR="003C5FCE">
        <w:rPr>
          <w:lang w:val="en-US"/>
        </w:rPr>
        <w:t>, which we will consider in the next section.</w:t>
      </w:r>
    </w:p>
    <w:p w14:paraId="0BD89528" w14:textId="77777777" w:rsidR="007713C7" w:rsidRDefault="007713C7" w:rsidP="007713C7">
      <w:pPr>
        <w:spacing w:after="0"/>
      </w:pPr>
      <w:r>
        <w:t>Further discussion with LG suggested that Method 5 can be a function of Cell ID.  For example the location within the narrowband can be a function of Cell ID.  Since Method 2, Method 3 and Method 5 are dependent upon Cell ID, it is proposed that we merge these methods into 1 method.  The details of how this Cell ID dependence can be FFS, which anyway needs to be defined for all these methods.  That is the number of methods are reduced to 3 methods.</w:t>
      </w:r>
    </w:p>
    <w:p w14:paraId="0EDEDBED" w14:textId="77777777" w:rsidR="007713C7" w:rsidRDefault="007713C7" w:rsidP="007713C7">
      <w:pPr>
        <w:spacing w:after="0"/>
      </w:pPr>
    </w:p>
    <w:p w14:paraId="16A7D603" w14:textId="5D6C0047" w:rsidR="007713C7" w:rsidRPr="00141548" w:rsidRDefault="007713C7" w:rsidP="007713C7">
      <w:pPr>
        <w:spacing w:after="0"/>
        <w:rPr>
          <w:b/>
        </w:rPr>
      </w:pPr>
      <w:r w:rsidRPr="00141548">
        <w:rPr>
          <w:b/>
        </w:rPr>
        <w:t xml:space="preserve">Proposal 2: Methods to restrict the RSS locations are </w:t>
      </w:r>
      <w:r>
        <w:rPr>
          <w:b/>
        </w:rPr>
        <w:t>redefined</w:t>
      </w:r>
      <w:r w:rsidRPr="00141548">
        <w:rPr>
          <w:b/>
        </w:rPr>
        <w:t xml:space="preserve"> </w:t>
      </w:r>
      <w:r>
        <w:rPr>
          <w:b/>
        </w:rPr>
        <w:t>as follow</w:t>
      </w:r>
      <w:r w:rsidRPr="00141548">
        <w:rPr>
          <w:b/>
        </w:rPr>
        <w:t>:</w:t>
      </w:r>
    </w:p>
    <w:p w14:paraId="3FC9EC6F" w14:textId="77777777" w:rsidR="007713C7" w:rsidRPr="00141548" w:rsidRDefault="007713C7" w:rsidP="007713C7">
      <w:pPr>
        <w:spacing w:after="0"/>
        <w:rPr>
          <w:b/>
        </w:rPr>
      </w:pPr>
    </w:p>
    <w:p w14:paraId="408032C5" w14:textId="77777777" w:rsidR="007713C7" w:rsidRPr="00141548" w:rsidRDefault="007713C7" w:rsidP="007713C7">
      <w:pPr>
        <w:pStyle w:val="ListParagraph"/>
        <w:numPr>
          <w:ilvl w:val="0"/>
          <w:numId w:val="27"/>
        </w:numPr>
        <w:spacing w:after="0"/>
        <w:ind w:left="1440"/>
        <w:rPr>
          <w:b/>
          <w:lang w:val="en-US"/>
        </w:rPr>
      </w:pPr>
      <w:r w:rsidRPr="00141548">
        <w:rPr>
          <w:b/>
          <w:lang w:val="en-US"/>
        </w:rPr>
        <w:t>Method A: Reduce the number of possible RSS time offsets and RSS frequency locations</w:t>
      </w:r>
    </w:p>
    <w:p w14:paraId="11287E3F" w14:textId="77777777" w:rsidR="007713C7" w:rsidRPr="00141548" w:rsidRDefault="007713C7" w:rsidP="007713C7">
      <w:pPr>
        <w:pStyle w:val="ListParagraph"/>
        <w:numPr>
          <w:ilvl w:val="0"/>
          <w:numId w:val="27"/>
        </w:numPr>
        <w:spacing w:after="0"/>
        <w:ind w:left="1440"/>
        <w:rPr>
          <w:b/>
          <w:lang w:val="en-US"/>
        </w:rPr>
      </w:pPr>
      <w:r w:rsidRPr="00141548">
        <w:rPr>
          <w:b/>
          <w:lang w:val="en-US"/>
        </w:rPr>
        <w:t>Method B: The RSS time offset &amp; RSS frequency location is a function of Cell ID</w:t>
      </w:r>
    </w:p>
    <w:p w14:paraId="597FDFB9" w14:textId="77777777" w:rsidR="007713C7" w:rsidRPr="00141548" w:rsidRDefault="007713C7" w:rsidP="007713C7">
      <w:pPr>
        <w:pStyle w:val="ListParagraph"/>
        <w:numPr>
          <w:ilvl w:val="2"/>
          <w:numId w:val="27"/>
        </w:numPr>
        <w:spacing w:after="0"/>
        <w:rPr>
          <w:b/>
          <w:lang w:val="en-US"/>
        </w:rPr>
      </w:pPr>
      <w:r w:rsidRPr="00141548">
        <w:rPr>
          <w:b/>
          <w:lang w:val="en-US"/>
        </w:rPr>
        <w:t>The Cell ID function is FFS</w:t>
      </w:r>
    </w:p>
    <w:p w14:paraId="19B695D3" w14:textId="77777777" w:rsidR="007713C7" w:rsidRPr="00141548" w:rsidRDefault="007713C7" w:rsidP="007713C7">
      <w:pPr>
        <w:pStyle w:val="ListParagraph"/>
        <w:numPr>
          <w:ilvl w:val="0"/>
          <w:numId w:val="27"/>
        </w:numPr>
        <w:spacing w:after="0"/>
        <w:ind w:left="1440"/>
        <w:rPr>
          <w:b/>
          <w:lang w:val="en-US"/>
        </w:rPr>
      </w:pPr>
      <w:r w:rsidRPr="00141548">
        <w:rPr>
          <w:b/>
          <w:lang w:val="en-US"/>
        </w:rPr>
        <w:t>Method C: The RSS time offset &amp; RSS frequency location is carrier specific</w:t>
      </w:r>
    </w:p>
    <w:p w14:paraId="0C9E7C6C" w14:textId="77777777" w:rsidR="007713C7" w:rsidRDefault="007713C7" w:rsidP="007713C7">
      <w:pPr>
        <w:spacing w:after="0"/>
      </w:pPr>
    </w:p>
    <w:p w14:paraId="44E190D2" w14:textId="77777777" w:rsidR="00584331" w:rsidRDefault="00584331" w:rsidP="003C5FCE"/>
    <w:p w14:paraId="4F9D63AB" w14:textId="61FC80E3" w:rsidR="003C5FCE" w:rsidRDefault="003C5FCE" w:rsidP="003C5FCE">
      <w:pPr>
        <w:pStyle w:val="Heading2"/>
        <w:numPr>
          <w:ilvl w:val="1"/>
          <w:numId w:val="5"/>
        </w:numPr>
        <w:rPr>
          <w:lang w:val="en-US"/>
        </w:rPr>
      </w:pPr>
      <w:r>
        <w:rPr>
          <w:lang w:val="en-US"/>
        </w:rPr>
        <w:t>Issue 3</w:t>
      </w:r>
      <w:r w:rsidR="00BD43ED">
        <w:rPr>
          <w:lang w:val="en-US"/>
        </w:rPr>
        <w:t>: Indicator to restrict RSS locations</w:t>
      </w:r>
    </w:p>
    <w:p w14:paraId="5884ACC5" w14:textId="70AD1EFD" w:rsidR="003C5FCE" w:rsidRDefault="003C5FCE" w:rsidP="003C5FCE">
      <w:pPr>
        <w:spacing w:after="0"/>
        <w:rPr>
          <w:lang w:val="en-US"/>
        </w:rPr>
      </w:pPr>
      <w:r>
        <w:rPr>
          <w:lang w:val="en-US"/>
        </w:rPr>
        <w:t xml:space="preserve">In RAN1#97, we considered whether to introduce an indicator to switch between using a restricted </w:t>
      </w:r>
      <w:r w:rsidR="00EC0E2E">
        <w:rPr>
          <w:lang w:val="en-US"/>
        </w:rPr>
        <w:t xml:space="preserve">set of </w:t>
      </w:r>
      <w:r>
        <w:rPr>
          <w:lang w:val="en-US"/>
        </w:rPr>
        <w:t xml:space="preserve">RSS locations and allowing full </w:t>
      </w:r>
      <w:r w:rsidR="00B079E3">
        <w:rPr>
          <w:lang w:val="en-US"/>
        </w:rPr>
        <w:t>o</w:t>
      </w:r>
      <w:r w:rsidR="00211C79">
        <w:rPr>
          <w:lang w:val="en-US"/>
        </w:rPr>
        <w:t>r</w:t>
      </w:r>
      <w:r w:rsidR="00B079E3">
        <w:rPr>
          <w:lang w:val="en-US"/>
        </w:rPr>
        <w:t xml:space="preserve"> some </w:t>
      </w:r>
      <w:r>
        <w:rPr>
          <w:lang w:val="en-US"/>
        </w:rPr>
        <w:t>flexibility in configuring the RSS locations.  This method is supported by 3 companies [1], [2], [7] and no objections were raised.</w:t>
      </w:r>
    </w:p>
    <w:p w14:paraId="6998F572" w14:textId="77777777" w:rsidR="003C5FCE" w:rsidRDefault="003C5FCE" w:rsidP="003C5FCE">
      <w:pPr>
        <w:spacing w:after="0"/>
        <w:rPr>
          <w:lang w:val="en-US"/>
        </w:rPr>
      </w:pPr>
    </w:p>
    <w:p w14:paraId="762C2DFC" w14:textId="77777777" w:rsidR="00EC0E2E" w:rsidRDefault="003C5FCE" w:rsidP="003C5FCE">
      <w:pPr>
        <w:spacing w:after="0"/>
        <w:rPr>
          <w:lang w:val="en-US"/>
        </w:rPr>
      </w:pPr>
      <w:r>
        <w:rPr>
          <w:lang w:val="en-US"/>
        </w:rPr>
        <w:t xml:space="preserve">The methods considered to restrict </w:t>
      </w:r>
      <w:r w:rsidR="009D2505">
        <w:rPr>
          <w:lang w:val="en-US"/>
        </w:rPr>
        <w:t>the RS</w:t>
      </w:r>
      <w:r w:rsidR="00EC0E2E">
        <w:rPr>
          <w:lang w:val="en-US"/>
        </w:rPr>
        <w:t>S locations can be divided into:</w:t>
      </w:r>
    </w:p>
    <w:p w14:paraId="0CDDC352" w14:textId="3C8AD103" w:rsidR="00EC0E2E" w:rsidRDefault="00EC0E2E" w:rsidP="00EC0E2E">
      <w:pPr>
        <w:pStyle w:val="ListParagraph"/>
        <w:numPr>
          <w:ilvl w:val="0"/>
          <w:numId w:val="28"/>
        </w:numPr>
        <w:spacing w:after="0"/>
        <w:rPr>
          <w:lang w:val="en-US"/>
        </w:rPr>
      </w:pPr>
      <w:r>
        <w:rPr>
          <w:lang w:val="en-US"/>
        </w:rPr>
        <w:t>F</w:t>
      </w:r>
      <w:r w:rsidR="009D2505" w:rsidRPr="00EC0E2E">
        <w:rPr>
          <w:lang w:val="en-US"/>
        </w:rPr>
        <w:t xml:space="preserve">ull </w:t>
      </w:r>
      <w:r w:rsidR="00246A97">
        <w:rPr>
          <w:lang w:val="en-US"/>
        </w:rPr>
        <w:t xml:space="preserve">RSS locations </w:t>
      </w:r>
      <w:r w:rsidR="009D2505" w:rsidRPr="00EC0E2E">
        <w:rPr>
          <w:lang w:val="en-US"/>
        </w:rPr>
        <w:t xml:space="preserve">restriction (e.g. Method </w:t>
      </w:r>
      <w:r w:rsidR="007713C7">
        <w:rPr>
          <w:lang w:val="en-US"/>
        </w:rPr>
        <w:t>C</w:t>
      </w:r>
      <w:r w:rsidR="009D2505" w:rsidRPr="00EC0E2E">
        <w:rPr>
          <w:lang w:val="en-US"/>
        </w:rPr>
        <w:t xml:space="preserve">) </w:t>
      </w:r>
      <w:r>
        <w:rPr>
          <w:lang w:val="en-US"/>
        </w:rPr>
        <w:t>with no configurability</w:t>
      </w:r>
    </w:p>
    <w:p w14:paraId="43B0F689" w14:textId="5C6A3333" w:rsidR="00EC0E2E" w:rsidRDefault="00EC0E2E" w:rsidP="00EC0E2E">
      <w:pPr>
        <w:pStyle w:val="ListParagraph"/>
        <w:numPr>
          <w:ilvl w:val="0"/>
          <w:numId w:val="28"/>
        </w:numPr>
        <w:spacing w:after="0"/>
        <w:rPr>
          <w:lang w:val="en-US"/>
        </w:rPr>
      </w:pPr>
      <w:r>
        <w:rPr>
          <w:lang w:val="en-US"/>
        </w:rPr>
        <w:t>So</w:t>
      </w:r>
      <w:r w:rsidR="009D2505" w:rsidRPr="00EC0E2E">
        <w:rPr>
          <w:lang w:val="en-US"/>
        </w:rPr>
        <w:t xml:space="preserve">me configuration flexibility </w:t>
      </w:r>
      <w:r w:rsidR="00246A97">
        <w:rPr>
          <w:lang w:val="en-US"/>
        </w:rPr>
        <w:t xml:space="preserve">in RSS locations </w:t>
      </w:r>
      <w:r w:rsidR="009D2505" w:rsidRPr="00EC0E2E">
        <w:rPr>
          <w:lang w:val="en-US"/>
        </w:rPr>
        <w:t xml:space="preserve">(e.g. Method </w:t>
      </w:r>
      <w:r w:rsidR="007713C7">
        <w:rPr>
          <w:lang w:val="en-US"/>
        </w:rPr>
        <w:t>A</w:t>
      </w:r>
      <w:r w:rsidR="007713C7" w:rsidRPr="00EC0E2E">
        <w:rPr>
          <w:lang w:val="en-US"/>
        </w:rPr>
        <w:t xml:space="preserve"> </w:t>
      </w:r>
      <w:r w:rsidR="009D2505" w:rsidRPr="00EC0E2E">
        <w:rPr>
          <w:lang w:val="en-US"/>
        </w:rPr>
        <w:t xml:space="preserve">and Method </w:t>
      </w:r>
      <w:r w:rsidR="007713C7">
        <w:rPr>
          <w:lang w:val="en-US"/>
        </w:rPr>
        <w:t>B</w:t>
      </w:r>
      <w:r w:rsidR="009D2505" w:rsidRPr="00EC0E2E">
        <w:rPr>
          <w:lang w:val="en-US"/>
        </w:rPr>
        <w:t>)</w:t>
      </w:r>
    </w:p>
    <w:p w14:paraId="170CCCF1" w14:textId="77777777" w:rsidR="00EC0E2E" w:rsidRDefault="00EC0E2E" w:rsidP="00EC0E2E">
      <w:pPr>
        <w:spacing w:after="0"/>
        <w:rPr>
          <w:lang w:val="en-US"/>
        </w:rPr>
      </w:pPr>
    </w:p>
    <w:p w14:paraId="0BE1CBD1" w14:textId="045A4A02" w:rsidR="003C5FCE" w:rsidRPr="00EC0E2E" w:rsidRDefault="00246A97" w:rsidP="00EC0E2E">
      <w:pPr>
        <w:spacing w:after="0"/>
        <w:rPr>
          <w:lang w:val="en-US"/>
        </w:rPr>
      </w:pPr>
      <w:r>
        <w:rPr>
          <w:lang w:val="en-US"/>
        </w:rPr>
        <w:t xml:space="preserve">One potential compromise is to adopt the RSS location full restriction method (e.g. Method </w:t>
      </w:r>
      <w:r w:rsidR="007713C7">
        <w:rPr>
          <w:lang w:val="en-US"/>
        </w:rPr>
        <w:t>C</w:t>
      </w:r>
      <w:r>
        <w:rPr>
          <w:lang w:val="en-US"/>
        </w:rPr>
        <w:t xml:space="preserve">) but allow the network to switch between this RSS restriction and full </w:t>
      </w:r>
      <w:r w:rsidR="00E61E31">
        <w:rPr>
          <w:lang w:val="en-US"/>
        </w:rPr>
        <w:t xml:space="preserve">flexibility (i.e. no reduction in signaling bits) </w:t>
      </w:r>
      <w:r w:rsidR="00B079E3">
        <w:rPr>
          <w:lang w:val="en-US"/>
        </w:rPr>
        <w:t xml:space="preserve">or some </w:t>
      </w:r>
      <w:r>
        <w:rPr>
          <w:lang w:val="en-US"/>
        </w:rPr>
        <w:t>flexibility</w:t>
      </w:r>
      <w:r w:rsidR="00E61E31">
        <w:rPr>
          <w:lang w:val="en-US"/>
        </w:rPr>
        <w:t xml:space="preserve"> (e.g. Method </w:t>
      </w:r>
      <w:r w:rsidR="007713C7">
        <w:rPr>
          <w:lang w:val="en-US"/>
        </w:rPr>
        <w:t>A</w:t>
      </w:r>
      <w:r w:rsidR="00E61E31">
        <w:rPr>
          <w:lang w:val="en-US"/>
        </w:rPr>
        <w:t xml:space="preserve"> or Method </w:t>
      </w:r>
      <w:r w:rsidR="007713C7">
        <w:rPr>
          <w:lang w:val="en-US"/>
        </w:rPr>
        <w:t>B</w:t>
      </w:r>
      <w:r w:rsidR="00E61E31">
        <w:rPr>
          <w:lang w:val="en-US"/>
        </w:rPr>
        <w:t>)</w:t>
      </w:r>
      <w:r>
        <w:rPr>
          <w:lang w:val="en-US"/>
        </w:rPr>
        <w:t>.</w:t>
      </w:r>
      <w:r w:rsidR="00D5743C">
        <w:rPr>
          <w:lang w:val="en-US"/>
        </w:rPr>
        <w:t xml:space="preserve">  Whether there will be one indicator per neighbo</w:t>
      </w:r>
      <w:r w:rsidR="00751D1A">
        <w:rPr>
          <w:lang w:val="en-US"/>
        </w:rPr>
        <w:t>u</w:t>
      </w:r>
      <w:r w:rsidR="00D5743C">
        <w:rPr>
          <w:lang w:val="en-US"/>
        </w:rPr>
        <w:t>r cell or one indicator for all neighbo</w:t>
      </w:r>
      <w:r w:rsidR="00751D1A">
        <w:rPr>
          <w:lang w:val="en-US"/>
        </w:rPr>
        <w:t>u</w:t>
      </w:r>
      <w:r w:rsidR="00D5743C">
        <w:rPr>
          <w:lang w:val="en-US"/>
        </w:rPr>
        <w:t>r cells is FFS.</w:t>
      </w:r>
      <w:r>
        <w:rPr>
          <w:lang w:val="en-US"/>
        </w:rPr>
        <w:t xml:space="preserve"> </w:t>
      </w:r>
    </w:p>
    <w:p w14:paraId="302C7BC7" w14:textId="77777777" w:rsidR="003C5FCE" w:rsidRPr="00430988" w:rsidRDefault="003C5FCE" w:rsidP="003C5FCE">
      <w:pPr>
        <w:spacing w:after="0"/>
        <w:rPr>
          <w:lang w:val="en-US"/>
        </w:rPr>
      </w:pPr>
    </w:p>
    <w:p w14:paraId="1E027346" w14:textId="26E92FD7" w:rsidR="003C5FCE" w:rsidRDefault="003C5FCE" w:rsidP="00971412">
      <w:pPr>
        <w:rPr>
          <w:b/>
          <w:lang w:val="en-US"/>
        </w:rPr>
      </w:pPr>
      <w:r w:rsidRPr="00246A97">
        <w:rPr>
          <w:b/>
          <w:lang w:val="en-US"/>
        </w:rPr>
        <w:t xml:space="preserve">Proposal 3:  </w:t>
      </w:r>
      <w:r w:rsidR="00246A97" w:rsidRPr="00246A97">
        <w:rPr>
          <w:b/>
          <w:lang w:val="en-US"/>
        </w:rPr>
        <w:t xml:space="preserve">Introduce an indicator to switch between </w:t>
      </w:r>
      <w:r w:rsidR="00492F17">
        <w:rPr>
          <w:b/>
          <w:lang w:val="en-US"/>
        </w:rPr>
        <w:t xml:space="preserve">fully </w:t>
      </w:r>
      <w:r w:rsidR="00246A97" w:rsidRPr="00246A97">
        <w:rPr>
          <w:b/>
          <w:lang w:val="en-US"/>
        </w:rPr>
        <w:t xml:space="preserve">restricting the RSS locations e.g. </w:t>
      </w:r>
      <w:r w:rsidR="004E442A">
        <w:rPr>
          <w:b/>
          <w:lang w:val="en-US"/>
        </w:rPr>
        <w:t>carrier specific,</w:t>
      </w:r>
      <w:r w:rsidR="00246A97" w:rsidRPr="00246A97">
        <w:rPr>
          <w:b/>
          <w:lang w:val="en-US"/>
        </w:rPr>
        <w:t xml:space="preserve"> and full </w:t>
      </w:r>
      <w:r w:rsidR="00E61E31">
        <w:rPr>
          <w:b/>
          <w:lang w:val="en-US"/>
        </w:rPr>
        <w:t xml:space="preserve">flexibility </w:t>
      </w:r>
      <w:r w:rsidR="00B079E3">
        <w:rPr>
          <w:b/>
          <w:lang w:val="en-US"/>
        </w:rPr>
        <w:t xml:space="preserve">or some </w:t>
      </w:r>
      <w:r w:rsidR="00246A97" w:rsidRPr="00246A97">
        <w:rPr>
          <w:b/>
          <w:lang w:val="en-US"/>
        </w:rPr>
        <w:t>flexibility in configuring the RSS locations.  The exact signaling method is up to RAN2.</w:t>
      </w:r>
    </w:p>
    <w:p w14:paraId="656E7C94" w14:textId="17FB1347" w:rsidR="00CF7156" w:rsidRPr="00392602" w:rsidRDefault="00D5743C" w:rsidP="00392602">
      <w:pPr>
        <w:pStyle w:val="ListParagraph"/>
        <w:numPr>
          <w:ilvl w:val="0"/>
          <w:numId w:val="34"/>
        </w:numPr>
        <w:rPr>
          <w:b/>
          <w:lang w:val="en-US"/>
        </w:rPr>
      </w:pPr>
      <w:r>
        <w:rPr>
          <w:b/>
          <w:lang w:val="en-US"/>
        </w:rPr>
        <w:t>FFS whether one indicator per neighbo</w:t>
      </w:r>
      <w:r w:rsidR="00751D1A">
        <w:rPr>
          <w:b/>
          <w:lang w:val="en-US"/>
        </w:rPr>
        <w:t>u</w:t>
      </w:r>
      <w:r>
        <w:rPr>
          <w:b/>
          <w:lang w:val="en-US"/>
        </w:rPr>
        <w:t>r cell or one indicator for all neighbo</w:t>
      </w:r>
      <w:r w:rsidR="00751D1A">
        <w:rPr>
          <w:b/>
          <w:lang w:val="en-US"/>
        </w:rPr>
        <w:t>u</w:t>
      </w:r>
      <w:r>
        <w:rPr>
          <w:b/>
          <w:lang w:val="en-US"/>
        </w:rPr>
        <w:t>r cells</w:t>
      </w:r>
    </w:p>
    <w:p w14:paraId="4716C190" w14:textId="77777777" w:rsidR="00BD43ED" w:rsidRPr="000C5AA4" w:rsidRDefault="00BD43ED" w:rsidP="00BD43ED"/>
    <w:p w14:paraId="4F0C93C5" w14:textId="3EB1A0D1" w:rsidR="00BD43ED" w:rsidRDefault="00BD43ED" w:rsidP="00BD43ED">
      <w:pPr>
        <w:pStyle w:val="Heading2"/>
        <w:numPr>
          <w:ilvl w:val="1"/>
          <w:numId w:val="5"/>
        </w:numPr>
        <w:rPr>
          <w:lang w:val="en-US"/>
        </w:rPr>
      </w:pPr>
      <w:r>
        <w:rPr>
          <w:lang w:val="en-US"/>
        </w:rPr>
        <w:t>Issue 4: Number of CRS ports</w:t>
      </w:r>
    </w:p>
    <w:p w14:paraId="49E088C5" w14:textId="4CEED4E6" w:rsidR="004539BD" w:rsidRDefault="00BD43ED" w:rsidP="004539BD">
      <w:pPr>
        <w:rPr>
          <w:lang w:val="en-US"/>
        </w:rPr>
      </w:pPr>
      <w:r>
        <w:rPr>
          <w:lang w:val="en-US"/>
        </w:rPr>
        <w:t>In RAN1#97, we discussed whether the number of CRS ports can be assumed to be carrier specific.</w:t>
      </w:r>
      <w:r w:rsidR="004539BD">
        <w:rPr>
          <w:lang w:val="en-US"/>
        </w:rPr>
        <w:t xml:space="preserve">  The following points are raised by two companies, E/// [6] and ZTE [7]:</w:t>
      </w:r>
    </w:p>
    <w:p w14:paraId="22289961" w14:textId="3AB590F8" w:rsidR="004539BD" w:rsidRPr="004539BD" w:rsidRDefault="004539BD" w:rsidP="004539BD">
      <w:pPr>
        <w:pStyle w:val="ListParagraph"/>
        <w:numPr>
          <w:ilvl w:val="0"/>
          <w:numId w:val="30"/>
        </w:numPr>
        <w:rPr>
          <w:lang w:val="en-US"/>
        </w:rPr>
      </w:pPr>
      <w:r>
        <w:rPr>
          <w:lang w:val="en-US"/>
        </w:rPr>
        <w:t>Both companies [6], [7]</w:t>
      </w:r>
      <w:r w:rsidRPr="004539BD">
        <w:rPr>
          <w:lang w:val="en-US"/>
        </w:rPr>
        <w:t xml:space="preserve"> noted that the number of CRS ports cannot </w:t>
      </w:r>
      <w:r w:rsidR="00BA4D71">
        <w:rPr>
          <w:lang w:val="en-US"/>
        </w:rPr>
        <w:t xml:space="preserve">be </w:t>
      </w:r>
      <w:r w:rsidRPr="004539BD">
        <w:rPr>
          <w:lang w:val="en-US"/>
        </w:rPr>
        <w:t>assumed to be carrier specific.</w:t>
      </w:r>
    </w:p>
    <w:p w14:paraId="364DA30F" w14:textId="00D82B2C" w:rsidR="004539BD" w:rsidRDefault="004539BD" w:rsidP="004539BD">
      <w:pPr>
        <w:pStyle w:val="ListParagraph"/>
        <w:numPr>
          <w:ilvl w:val="0"/>
          <w:numId w:val="29"/>
        </w:numPr>
        <w:rPr>
          <w:lang w:val="en-US"/>
        </w:rPr>
      </w:pPr>
      <w:r>
        <w:rPr>
          <w:lang w:val="en-US"/>
        </w:rPr>
        <w:lastRenderedPageBreak/>
        <w:t xml:space="preserve">E/// [6] and ZTE [7] </w:t>
      </w:r>
      <w:r w:rsidR="00BA4D71">
        <w:rPr>
          <w:lang w:val="en-US"/>
        </w:rPr>
        <w:t>noted that the number of CRS ports have an impact on the performance when using RSS for RSRP measurements</w:t>
      </w:r>
    </w:p>
    <w:p w14:paraId="7BA57F29" w14:textId="7FFCF15A" w:rsidR="004539BD" w:rsidRDefault="004539BD" w:rsidP="004539BD">
      <w:pPr>
        <w:pStyle w:val="ListParagraph"/>
        <w:numPr>
          <w:ilvl w:val="0"/>
          <w:numId w:val="29"/>
        </w:numPr>
        <w:rPr>
          <w:lang w:val="en-US"/>
        </w:rPr>
      </w:pPr>
      <w:r>
        <w:rPr>
          <w:lang w:val="en-US"/>
        </w:rPr>
        <w:t xml:space="preserve">E/// [6] noted that the information on the number of CRS ports is not needed if RSS is used only for synchronization </w:t>
      </w:r>
      <w:r w:rsidR="00BA4D71">
        <w:rPr>
          <w:lang w:val="en-US"/>
        </w:rPr>
        <w:t>but it is required if it is also used for measurements</w:t>
      </w:r>
    </w:p>
    <w:p w14:paraId="3B81BFBD" w14:textId="3C53B0AB" w:rsidR="004539BD" w:rsidRDefault="00BA4D71" w:rsidP="00BA4D71">
      <w:pPr>
        <w:rPr>
          <w:lang w:val="en-US"/>
        </w:rPr>
      </w:pPr>
      <w:r>
        <w:rPr>
          <w:lang w:val="en-US"/>
        </w:rPr>
        <w:t>Based on these, we can conclude that the number of CRS ports is important and needed.  On the signaling aspect, the following is proposed:</w:t>
      </w:r>
    </w:p>
    <w:p w14:paraId="3FCA53C9" w14:textId="5B74F9EF" w:rsidR="00BA4D71" w:rsidRDefault="00BA4D71" w:rsidP="00BA4D71">
      <w:pPr>
        <w:pStyle w:val="ListParagraph"/>
        <w:numPr>
          <w:ilvl w:val="0"/>
          <w:numId w:val="31"/>
        </w:numPr>
        <w:rPr>
          <w:lang w:val="en-US"/>
        </w:rPr>
      </w:pPr>
      <w:r>
        <w:rPr>
          <w:lang w:val="en-US"/>
        </w:rPr>
        <w:t>No need to signal the number of CRS ports.  The UE obtains this information by decoding the PBCH [6].</w:t>
      </w:r>
    </w:p>
    <w:p w14:paraId="13D06231" w14:textId="3A5AAF9C" w:rsidR="00BA4D71" w:rsidRPr="00BA4D71" w:rsidRDefault="00BA4D71" w:rsidP="00BA4D71">
      <w:pPr>
        <w:pStyle w:val="ListParagraph"/>
        <w:numPr>
          <w:ilvl w:val="0"/>
          <w:numId w:val="31"/>
        </w:numPr>
        <w:rPr>
          <w:lang w:val="en-US"/>
        </w:rPr>
      </w:pPr>
      <w:r>
        <w:rPr>
          <w:lang w:val="en-US"/>
        </w:rPr>
        <w:t xml:space="preserve">Use a single bit to indicate whether </w:t>
      </w:r>
      <w:r w:rsidR="00864407">
        <w:rPr>
          <w:lang w:val="en-US"/>
        </w:rPr>
        <w:t xml:space="preserve">the </w:t>
      </w:r>
      <w:r>
        <w:rPr>
          <w:lang w:val="en-US"/>
        </w:rPr>
        <w:t>number of CRS ports is carrier specific or not.  If it is not carrier specific further indicate whether it is higher or lower than that of the serving cell [7]</w:t>
      </w:r>
      <w:r w:rsidR="00864407">
        <w:rPr>
          <w:lang w:val="en-US"/>
        </w:rPr>
        <w:t>.</w:t>
      </w:r>
    </w:p>
    <w:p w14:paraId="738D4B56" w14:textId="2D471411" w:rsidR="004539BD" w:rsidRDefault="00BA4D71" w:rsidP="00BD43ED">
      <w:pPr>
        <w:rPr>
          <w:lang w:val="en-US"/>
        </w:rPr>
      </w:pPr>
      <w:r>
        <w:rPr>
          <w:lang w:val="en-US"/>
        </w:rPr>
        <w:t>Since we already agreed in RAN1#96</w:t>
      </w:r>
      <w:r w:rsidR="00EB73AF">
        <w:rPr>
          <w:lang w:val="en-US"/>
        </w:rPr>
        <w:t>bis to suppo</w:t>
      </w:r>
      <w:r w:rsidR="004E442A">
        <w:rPr>
          <w:lang w:val="en-US"/>
        </w:rPr>
        <w:t>rt the indication of CRS ports and that it is deemed to be needed for using RSS for measurements, it is proposed to continue to support this agreement.  However, we can consider more efficient ways of signaling the number of CRS ports.</w:t>
      </w:r>
    </w:p>
    <w:p w14:paraId="6A8C8E97" w14:textId="5ADD0E04" w:rsidR="004E442A" w:rsidRPr="004E442A" w:rsidRDefault="004E442A" w:rsidP="00BD43ED">
      <w:pPr>
        <w:rPr>
          <w:b/>
          <w:lang w:val="en-US"/>
        </w:rPr>
      </w:pPr>
      <w:r w:rsidRPr="004E442A">
        <w:rPr>
          <w:b/>
          <w:lang w:val="en-US"/>
        </w:rPr>
        <w:t xml:space="preserve">Proposal 4: Consider reducing the overhead in signaling the number of CRS ports of the neighbours in using </w:t>
      </w:r>
      <w:r w:rsidR="00751D1A">
        <w:rPr>
          <w:b/>
          <w:lang w:val="en-US"/>
        </w:rPr>
        <w:t>neighbour</w:t>
      </w:r>
      <w:r w:rsidRPr="004E442A">
        <w:rPr>
          <w:b/>
          <w:lang w:val="en-US"/>
        </w:rPr>
        <w:t xml:space="preserve"> cells’ RSS for measurement improvements.</w:t>
      </w:r>
    </w:p>
    <w:p w14:paraId="2A8262FA" w14:textId="77777777" w:rsidR="00BA4D71" w:rsidRDefault="00BA4D71" w:rsidP="00BD43ED">
      <w:pPr>
        <w:rPr>
          <w:lang w:val="en-US"/>
        </w:rPr>
      </w:pPr>
    </w:p>
    <w:p w14:paraId="764F748A" w14:textId="7F9D68EF" w:rsidR="004E442A" w:rsidRDefault="004E442A" w:rsidP="004E442A">
      <w:pPr>
        <w:pStyle w:val="Heading2"/>
        <w:numPr>
          <w:ilvl w:val="1"/>
          <w:numId w:val="5"/>
        </w:numPr>
        <w:rPr>
          <w:lang w:val="en-US"/>
        </w:rPr>
      </w:pPr>
      <w:r>
        <w:rPr>
          <w:lang w:val="en-US"/>
        </w:rPr>
        <w:t>Issue 5: Other RSS parameters</w:t>
      </w:r>
    </w:p>
    <w:p w14:paraId="1F7569E6" w14:textId="002AE337" w:rsidR="004E442A" w:rsidRDefault="004E442A" w:rsidP="004E442A">
      <w:pPr>
        <w:rPr>
          <w:lang w:val="en-US"/>
        </w:rPr>
      </w:pPr>
      <w:r>
        <w:rPr>
          <w:lang w:val="en-US"/>
        </w:rPr>
        <w:t xml:space="preserve">One company [6] proposed that the RSS duration and RSS power offset are carrier specific.  </w:t>
      </w:r>
      <w:r w:rsidR="00665F5B">
        <w:rPr>
          <w:lang w:val="en-US"/>
        </w:rPr>
        <w:t>It would be beneficial to have views from more companies and hence</w:t>
      </w:r>
      <w:r w:rsidR="00492F17">
        <w:rPr>
          <w:lang w:val="en-US"/>
        </w:rPr>
        <w:t>, i</w:t>
      </w:r>
      <w:r>
        <w:rPr>
          <w:lang w:val="en-US"/>
        </w:rPr>
        <w:t>t is encouraged that companies further evaluate them.</w:t>
      </w:r>
    </w:p>
    <w:p w14:paraId="1DC61F94" w14:textId="77777777" w:rsidR="00A63DAC" w:rsidRDefault="00A63DAC" w:rsidP="00A63DAC">
      <w:pPr>
        <w:rPr>
          <w:lang w:val="en-US"/>
        </w:rPr>
      </w:pPr>
    </w:p>
    <w:p w14:paraId="54B62956" w14:textId="77777777" w:rsidR="00A63DAC" w:rsidRDefault="00A63DAC" w:rsidP="00A63DAC">
      <w:pPr>
        <w:pStyle w:val="Heading2"/>
        <w:numPr>
          <w:ilvl w:val="1"/>
          <w:numId w:val="5"/>
        </w:numPr>
        <w:rPr>
          <w:lang w:val="en-US"/>
        </w:rPr>
      </w:pPr>
      <w:r>
        <w:rPr>
          <w:lang w:val="en-US"/>
        </w:rPr>
        <w:t>Issue 6: RSS parameters for detected cells</w:t>
      </w:r>
    </w:p>
    <w:p w14:paraId="6B5CA766" w14:textId="77777777" w:rsidR="00A63DAC" w:rsidRDefault="00A63DAC" w:rsidP="00A63DAC">
      <w:pPr>
        <w:rPr>
          <w:lang w:val="en-US"/>
        </w:rPr>
      </w:pPr>
      <w:r>
        <w:rPr>
          <w:lang w:val="en-US"/>
        </w:rPr>
        <w:t xml:space="preserve">E/// [6] argued that the Neighbour Cell List is not often configured and it is difficult for network operators to provide a comprehensive list.  It is proposed in [6] to not use Neighbour Cell List.  </w:t>
      </w:r>
    </w:p>
    <w:p w14:paraId="5C8EE81E" w14:textId="00699CC3" w:rsidR="00A63DAC" w:rsidRDefault="00A63DAC" w:rsidP="00A63DAC">
      <w:pPr>
        <w:rPr>
          <w:lang w:val="en-US"/>
        </w:rPr>
      </w:pPr>
      <w:r>
        <w:rPr>
          <w:lang w:val="en-US"/>
        </w:rPr>
        <w:t xml:space="preserve">Since Neighbour Cell List is managed by RAN2 and </w:t>
      </w:r>
      <w:r w:rsidR="00B079E3">
        <w:rPr>
          <w:lang w:val="en-US"/>
        </w:rPr>
        <w:t xml:space="preserve">in the </w:t>
      </w:r>
      <w:r>
        <w:rPr>
          <w:lang w:val="en-US"/>
        </w:rPr>
        <w:t xml:space="preserve">RAN2 </w:t>
      </w:r>
      <w:r w:rsidR="00B079E3">
        <w:rPr>
          <w:lang w:val="en-US"/>
        </w:rPr>
        <w:t xml:space="preserve">LS [8], RAN2 assumed that </w:t>
      </w:r>
      <w:r>
        <w:rPr>
          <w:lang w:val="en-US"/>
        </w:rPr>
        <w:t xml:space="preserve">RSS </w:t>
      </w:r>
      <w:r w:rsidR="00B079E3">
        <w:rPr>
          <w:lang w:val="en-US"/>
        </w:rPr>
        <w:t>parameters are signaled on a per n</w:t>
      </w:r>
      <w:r>
        <w:rPr>
          <w:lang w:val="en-US"/>
        </w:rPr>
        <w:t xml:space="preserve">eighbour cell </w:t>
      </w:r>
      <w:r w:rsidR="00B079E3">
        <w:rPr>
          <w:lang w:val="en-US"/>
        </w:rPr>
        <w:t>basis</w:t>
      </w:r>
      <w:r>
        <w:rPr>
          <w:lang w:val="en-US"/>
        </w:rPr>
        <w:t xml:space="preserve">, it is proposed that RAN1 </w:t>
      </w:r>
      <w:r w:rsidR="009B1AF9">
        <w:rPr>
          <w:lang w:val="en-US"/>
        </w:rPr>
        <w:t>continue to work based on this work frame</w:t>
      </w:r>
      <w:r>
        <w:rPr>
          <w:lang w:val="en-US"/>
        </w:rPr>
        <w:t>.  It should also be appreciated that the UE can detect neighbour cells that are not in the Neighbour Cell List and can provide measurements on these detected cells.  Hence, recognizing the concerns raised in [6], it is proposed that we study methods to provide RSS parameters for UE detected cells.</w:t>
      </w:r>
    </w:p>
    <w:p w14:paraId="716BAEAC" w14:textId="6D6F9128" w:rsidR="00A63DAC" w:rsidRPr="009B1AF9" w:rsidRDefault="00A63DAC" w:rsidP="00A63DAC">
      <w:pPr>
        <w:rPr>
          <w:b/>
          <w:lang w:val="en-US"/>
        </w:rPr>
      </w:pPr>
      <w:bookmarkStart w:id="2" w:name="_GoBack"/>
      <w:r w:rsidRPr="009B1AF9">
        <w:rPr>
          <w:b/>
          <w:lang w:val="en-US"/>
        </w:rPr>
        <w:t>Proposal 5: Consider ways to provid</w:t>
      </w:r>
      <w:r w:rsidR="00110B69">
        <w:rPr>
          <w:b/>
          <w:lang w:val="en-US"/>
        </w:rPr>
        <w:t>e</w:t>
      </w:r>
      <w:r w:rsidRPr="009B1AF9">
        <w:rPr>
          <w:b/>
          <w:lang w:val="en-US"/>
        </w:rPr>
        <w:t xml:space="preserve"> RSS parameters for UE detected neighbo</w:t>
      </w:r>
      <w:r>
        <w:rPr>
          <w:b/>
          <w:lang w:val="en-US"/>
        </w:rPr>
        <w:t>u</w:t>
      </w:r>
      <w:r w:rsidRPr="009B1AF9">
        <w:rPr>
          <w:b/>
          <w:lang w:val="en-US"/>
        </w:rPr>
        <w:t>r cells.</w:t>
      </w:r>
    </w:p>
    <w:p w14:paraId="766C60D0" w14:textId="77777777" w:rsidR="004E442A" w:rsidRDefault="004E442A" w:rsidP="00BD43ED">
      <w:pPr>
        <w:rPr>
          <w:lang w:val="en-US"/>
        </w:rPr>
      </w:pPr>
    </w:p>
    <w:bookmarkEnd w:id="2"/>
    <w:p w14:paraId="052DBC2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12DF6860" w14:textId="026FF3C5" w:rsidR="00503C98" w:rsidRDefault="004E442A" w:rsidP="00F65428">
      <w:r>
        <w:t>Based on the contributions [1] – [7], the feature lead proposes the following:</w:t>
      </w:r>
    </w:p>
    <w:p w14:paraId="2C401C03" w14:textId="77777777" w:rsidR="009B1AF9" w:rsidRPr="009B1AF9" w:rsidRDefault="009B1AF9" w:rsidP="009B1AF9">
      <w:pPr>
        <w:rPr>
          <w:b/>
          <w:lang w:val="en-US"/>
        </w:rPr>
      </w:pPr>
      <w:r w:rsidRPr="009B1AF9">
        <w:rPr>
          <w:b/>
          <w:lang w:val="en-US"/>
        </w:rPr>
        <w:t>Proposal 1:  Confirm the following working assumption:</w:t>
      </w:r>
    </w:p>
    <w:p w14:paraId="327F7795" w14:textId="77777777" w:rsidR="009B1AF9" w:rsidRPr="009B1AF9" w:rsidRDefault="009B1AF9" w:rsidP="009B1AF9">
      <w:pPr>
        <w:rPr>
          <w:b/>
        </w:rPr>
      </w:pPr>
      <w:r w:rsidRPr="009B1AF9">
        <w:rPr>
          <w:b/>
          <w:lang w:val="en-US"/>
        </w:rPr>
        <w:tab/>
      </w:r>
      <w:r w:rsidRPr="009B1AF9">
        <w:rPr>
          <w:b/>
        </w:rPr>
        <w:t>Restrict the RSS locations by reducing the number of possible RSS locations</w:t>
      </w:r>
    </w:p>
    <w:p w14:paraId="67CBEA98" w14:textId="77777777" w:rsidR="009B1AF9" w:rsidRDefault="009B1AF9" w:rsidP="009B1AF9">
      <w:pPr>
        <w:spacing w:after="0"/>
        <w:rPr>
          <w:b/>
        </w:rPr>
      </w:pPr>
    </w:p>
    <w:p w14:paraId="5597DA3F" w14:textId="77777777" w:rsidR="009B1AF9" w:rsidRPr="00141548" w:rsidRDefault="009B1AF9" w:rsidP="009B1AF9">
      <w:pPr>
        <w:spacing w:after="0"/>
        <w:rPr>
          <w:b/>
        </w:rPr>
      </w:pPr>
      <w:r w:rsidRPr="00141548">
        <w:rPr>
          <w:b/>
        </w:rPr>
        <w:t xml:space="preserve">Proposal 2: Methods to restrict the RSS locations are </w:t>
      </w:r>
      <w:r>
        <w:rPr>
          <w:b/>
        </w:rPr>
        <w:t>redefined</w:t>
      </w:r>
      <w:r w:rsidRPr="00141548">
        <w:rPr>
          <w:b/>
        </w:rPr>
        <w:t xml:space="preserve"> </w:t>
      </w:r>
      <w:r>
        <w:rPr>
          <w:b/>
        </w:rPr>
        <w:t>as follow</w:t>
      </w:r>
      <w:r w:rsidRPr="00141548">
        <w:rPr>
          <w:b/>
        </w:rPr>
        <w:t>:</w:t>
      </w:r>
    </w:p>
    <w:p w14:paraId="3D9C8F3C" w14:textId="77777777" w:rsidR="009B1AF9" w:rsidRPr="00141548" w:rsidRDefault="009B1AF9" w:rsidP="009B1AF9">
      <w:pPr>
        <w:spacing w:after="0"/>
        <w:rPr>
          <w:b/>
        </w:rPr>
      </w:pPr>
    </w:p>
    <w:p w14:paraId="3A2FCBB0" w14:textId="77777777" w:rsidR="009B1AF9" w:rsidRPr="00141548" w:rsidRDefault="009B1AF9" w:rsidP="009B1AF9">
      <w:pPr>
        <w:pStyle w:val="ListParagraph"/>
        <w:numPr>
          <w:ilvl w:val="0"/>
          <w:numId w:val="27"/>
        </w:numPr>
        <w:spacing w:after="0"/>
        <w:ind w:left="1440"/>
        <w:rPr>
          <w:b/>
          <w:lang w:val="en-US"/>
        </w:rPr>
      </w:pPr>
      <w:r w:rsidRPr="00141548">
        <w:rPr>
          <w:b/>
          <w:lang w:val="en-US"/>
        </w:rPr>
        <w:t>Method A: Reduce the number of possible RSS time offsets and RSS frequency locations</w:t>
      </w:r>
    </w:p>
    <w:p w14:paraId="56A5DF13" w14:textId="77777777" w:rsidR="009B1AF9" w:rsidRPr="00141548" w:rsidRDefault="009B1AF9" w:rsidP="009B1AF9">
      <w:pPr>
        <w:pStyle w:val="ListParagraph"/>
        <w:numPr>
          <w:ilvl w:val="0"/>
          <w:numId w:val="27"/>
        </w:numPr>
        <w:spacing w:after="0"/>
        <w:ind w:left="1440"/>
        <w:rPr>
          <w:b/>
          <w:lang w:val="en-US"/>
        </w:rPr>
      </w:pPr>
      <w:r w:rsidRPr="00141548">
        <w:rPr>
          <w:b/>
          <w:lang w:val="en-US"/>
        </w:rPr>
        <w:t>Method B: The RSS time offset &amp; RSS frequency location is a function of Cell ID</w:t>
      </w:r>
    </w:p>
    <w:p w14:paraId="346BC853" w14:textId="77777777" w:rsidR="009B1AF9" w:rsidRPr="00141548" w:rsidRDefault="009B1AF9" w:rsidP="009B1AF9">
      <w:pPr>
        <w:pStyle w:val="ListParagraph"/>
        <w:numPr>
          <w:ilvl w:val="2"/>
          <w:numId w:val="27"/>
        </w:numPr>
        <w:spacing w:after="0"/>
        <w:rPr>
          <w:b/>
          <w:lang w:val="en-US"/>
        </w:rPr>
      </w:pPr>
      <w:r w:rsidRPr="00141548">
        <w:rPr>
          <w:b/>
          <w:lang w:val="en-US"/>
        </w:rPr>
        <w:t>The Cell ID function is FFS</w:t>
      </w:r>
    </w:p>
    <w:p w14:paraId="25F0EBA0" w14:textId="77777777" w:rsidR="009B1AF9" w:rsidRPr="00141548" w:rsidRDefault="009B1AF9" w:rsidP="009B1AF9">
      <w:pPr>
        <w:pStyle w:val="ListParagraph"/>
        <w:numPr>
          <w:ilvl w:val="0"/>
          <w:numId w:val="27"/>
        </w:numPr>
        <w:spacing w:after="0"/>
        <w:ind w:left="1440"/>
        <w:rPr>
          <w:b/>
          <w:lang w:val="en-US"/>
        </w:rPr>
      </w:pPr>
      <w:r w:rsidRPr="00141548">
        <w:rPr>
          <w:b/>
          <w:lang w:val="en-US"/>
        </w:rPr>
        <w:t>Method C: The RSS time offset &amp; RSS frequency location is carrier specific</w:t>
      </w:r>
    </w:p>
    <w:p w14:paraId="268C19F1" w14:textId="77777777" w:rsidR="009B1AF9" w:rsidRDefault="009B1AF9" w:rsidP="009B1AF9">
      <w:pPr>
        <w:spacing w:after="0"/>
      </w:pPr>
    </w:p>
    <w:p w14:paraId="680B3CEB" w14:textId="77777777" w:rsidR="009B1AF9" w:rsidRDefault="009B1AF9" w:rsidP="009B1AF9">
      <w:pPr>
        <w:rPr>
          <w:b/>
          <w:lang w:val="en-US"/>
        </w:rPr>
      </w:pPr>
      <w:r w:rsidRPr="00246A97">
        <w:rPr>
          <w:b/>
          <w:lang w:val="en-US"/>
        </w:rPr>
        <w:lastRenderedPageBreak/>
        <w:t xml:space="preserve">Proposal 3:  Introduce an indicator to switch between </w:t>
      </w:r>
      <w:r>
        <w:rPr>
          <w:b/>
          <w:lang w:val="en-US"/>
        </w:rPr>
        <w:t xml:space="preserve">fully </w:t>
      </w:r>
      <w:r w:rsidRPr="00246A97">
        <w:rPr>
          <w:b/>
          <w:lang w:val="en-US"/>
        </w:rPr>
        <w:t xml:space="preserve">restricting the RSS locations e.g. </w:t>
      </w:r>
      <w:r>
        <w:rPr>
          <w:b/>
          <w:lang w:val="en-US"/>
        </w:rPr>
        <w:t>carrier specific,</w:t>
      </w:r>
      <w:r w:rsidRPr="00246A97">
        <w:rPr>
          <w:b/>
          <w:lang w:val="en-US"/>
        </w:rPr>
        <w:t xml:space="preserve"> and full </w:t>
      </w:r>
      <w:r>
        <w:rPr>
          <w:b/>
          <w:lang w:val="en-US"/>
        </w:rPr>
        <w:t xml:space="preserve">flexibility or some </w:t>
      </w:r>
      <w:r w:rsidRPr="00246A97">
        <w:rPr>
          <w:b/>
          <w:lang w:val="en-US"/>
        </w:rPr>
        <w:t>flexibility in configuring the RSS locations.  The exact signaling method is up to RAN2.</w:t>
      </w:r>
    </w:p>
    <w:p w14:paraId="122CFEC8" w14:textId="77777777" w:rsidR="009B1AF9" w:rsidRPr="00392602" w:rsidRDefault="009B1AF9" w:rsidP="009B1AF9">
      <w:pPr>
        <w:pStyle w:val="ListParagraph"/>
        <w:numPr>
          <w:ilvl w:val="0"/>
          <w:numId w:val="34"/>
        </w:numPr>
        <w:rPr>
          <w:b/>
          <w:lang w:val="en-US"/>
        </w:rPr>
      </w:pPr>
      <w:r>
        <w:rPr>
          <w:b/>
          <w:lang w:val="en-US"/>
        </w:rPr>
        <w:t>FFS whether one indicator per neighbour cell or one indicator for all neighbour cells</w:t>
      </w:r>
    </w:p>
    <w:p w14:paraId="6336F859" w14:textId="77777777" w:rsidR="009B1AF9" w:rsidRDefault="009B1AF9" w:rsidP="009B1AF9"/>
    <w:p w14:paraId="7724B144" w14:textId="77777777" w:rsidR="009B1AF9" w:rsidRPr="004E442A" w:rsidRDefault="009B1AF9" w:rsidP="009B1AF9">
      <w:pPr>
        <w:rPr>
          <w:b/>
          <w:lang w:val="en-US"/>
        </w:rPr>
      </w:pPr>
      <w:r w:rsidRPr="004E442A">
        <w:rPr>
          <w:b/>
          <w:lang w:val="en-US"/>
        </w:rPr>
        <w:t xml:space="preserve">Proposal 4: Consider reducing the overhead in signaling the number of CRS ports of the neighbours in using </w:t>
      </w:r>
      <w:r>
        <w:rPr>
          <w:b/>
          <w:lang w:val="en-US"/>
        </w:rPr>
        <w:t>neighbour</w:t>
      </w:r>
      <w:r w:rsidRPr="004E442A">
        <w:rPr>
          <w:b/>
          <w:lang w:val="en-US"/>
        </w:rPr>
        <w:t xml:space="preserve"> cells’ RSS for measurement improvements.</w:t>
      </w:r>
    </w:p>
    <w:p w14:paraId="55B1804D" w14:textId="77777777" w:rsidR="009B1AF9" w:rsidRDefault="009B1AF9" w:rsidP="009B1AF9">
      <w:pPr>
        <w:rPr>
          <w:lang w:val="en-US"/>
        </w:rPr>
      </w:pPr>
    </w:p>
    <w:p w14:paraId="2B0A6183" w14:textId="77777777" w:rsidR="009B1AF9" w:rsidRPr="009B1AF9" w:rsidRDefault="009B1AF9" w:rsidP="009B1AF9">
      <w:pPr>
        <w:rPr>
          <w:b/>
          <w:lang w:val="en-US"/>
        </w:rPr>
      </w:pPr>
      <w:r w:rsidRPr="009B1AF9">
        <w:rPr>
          <w:b/>
          <w:lang w:val="en-US"/>
        </w:rPr>
        <w:t>Proposal 5: Consider ways to provid</w:t>
      </w:r>
      <w:r>
        <w:rPr>
          <w:b/>
          <w:lang w:val="en-US"/>
        </w:rPr>
        <w:t>e</w:t>
      </w:r>
      <w:r w:rsidRPr="009B1AF9">
        <w:rPr>
          <w:b/>
          <w:lang w:val="en-US"/>
        </w:rPr>
        <w:t xml:space="preserve"> RSS parameters for UE detected neighbo</w:t>
      </w:r>
      <w:r>
        <w:rPr>
          <w:b/>
          <w:lang w:val="en-US"/>
        </w:rPr>
        <w:t>u</w:t>
      </w:r>
      <w:r w:rsidRPr="009B1AF9">
        <w:rPr>
          <w:b/>
          <w:lang w:val="en-US"/>
        </w:rPr>
        <w:t>r cells.</w:t>
      </w:r>
    </w:p>
    <w:p w14:paraId="5F1B5676" w14:textId="77777777" w:rsidR="009B1AF9" w:rsidRPr="000C5AA4" w:rsidRDefault="009B1AF9" w:rsidP="009B1AF9"/>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1DEEC4B9" w14:textId="7D323DEC" w:rsidR="00971412" w:rsidRDefault="000B4315" w:rsidP="00971412">
      <w:r>
        <w:t xml:space="preserve">[1] </w:t>
      </w:r>
      <w:r w:rsidR="00971412">
        <w:t>R1-1908760, “Overhead reduction in signalling of neighbour cell RSS parameters,” Sony, RAN1#98</w:t>
      </w:r>
    </w:p>
    <w:p w14:paraId="253DCB94" w14:textId="77777777" w:rsidR="00971412" w:rsidRDefault="00971412" w:rsidP="00971412">
      <w:r>
        <w:t>[2] R1-1908299, “Use of RSS for measurement improvements,” Nokia, Nokia Shanghai Bell, RAN1#98</w:t>
      </w:r>
    </w:p>
    <w:p w14:paraId="3E33409B" w14:textId="77777777" w:rsidR="00971412" w:rsidRDefault="00971412" w:rsidP="00971412">
      <w:r>
        <w:t>[3] R1-1908711, “Considerations on RSS for measurement improvements,” Huawei, HiSilicon, RAN1#98</w:t>
      </w:r>
    </w:p>
    <w:p w14:paraId="151758E8" w14:textId="77777777" w:rsidR="00971412" w:rsidRDefault="00971412" w:rsidP="00971412">
      <w:r>
        <w:t>[4] R1-1908527, “Use of RSS for measurement improvements,” LG Electronics, RAN1#98</w:t>
      </w:r>
    </w:p>
    <w:p w14:paraId="3A2B30CA" w14:textId="77777777" w:rsidR="00971412" w:rsidRDefault="00971412" w:rsidP="00971412">
      <w:r>
        <w:t>[5] R1-1908833, “Measurements based on RSS,” Qualcomm Incorporated, RAN1#98</w:t>
      </w:r>
    </w:p>
    <w:p w14:paraId="41E4E583" w14:textId="1AECDEFC" w:rsidR="00971412" w:rsidRDefault="00971412" w:rsidP="00971412">
      <w:r>
        <w:t>[6] R1-1908026, “Use of RSS for measurement improvements in LTE-MTC,” Ericsson, RAN1#98</w:t>
      </w:r>
    </w:p>
    <w:p w14:paraId="0545A371" w14:textId="0C331BD4" w:rsidR="00971412" w:rsidRDefault="00971412" w:rsidP="00971412">
      <w:r>
        <w:t>[7] R1-1908263, “Use of RSS for measurement improvement,” ZTE, RAN1#98</w:t>
      </w:r>
    </w:p>
    <w:p w14:paraId="1FCF7E0F" w14:textId="31FDD033" w:rsidR="00B079E3" w:rsidRDefault="00B079E3" w:rsidP="00971412">
      <w:r>
        <w:t xml:space="preserve">[8] </w:t>
      </w:r>
      <w:r w:rsidRPr="00B079E3">
        <w:t>R2-1818662</w:t>
      </w:r>
      <w:r>
        <w:t>, “</w:t>
      </w:r>
      <w:r w:rsidRPr="00B079E3">
        <w:t>LS on RSS based measurements signalling</w:t>
      </w:r>
      <w:r>
        <w:t>,” RAN2, RAN2#104</w:t>
      </w:r>
    </w:p>
    <w:p w14:paraId="6FF16238" w14:textId="4B768C3C" w:rsidR="00971412" w:rsidRDefault="00971412" w:rsidP="00971412"/>
    <w:sectPr w:rsidR="009714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A2BD15" w14:textId="77777777" w:rsidR="005820F9" w:rsidRDefault="005820F9">
      <w:r>
        <w:separator/>
      </w:r>
    </w:p>
  </w:endnote>
  <w:endnote w:type="continuationSeparator" w:id="0">
    <w:p w14:paraId="007FFEA7" w14:textId="77777777" w:rsidR="005820F9" w:rsidRDefault="00582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D14131" w14:textId="77777777" w:rsidR="005820F9" w:rsidRDefault="005820F9">
      <w:r>
        <w:separator/>
      </w:r>
    </w:p>
  </w:footnote>
  <w:footnote w:type="continuationSeparator" w:id="0">
    <w:p w14:paraId="63B9EA61" w14:textId="77777777" w:rsidR="005820F9" w:rsidRDefault="005820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B5F6C40"/>
    <w:multiLevelType w:val="hybridMultilevel"/>
    <w:tmpl w:val="226E24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28316E"/>
    <w:multiLevelType w:val="hybridMultilevel"/>
    <w:tmpl w:val="E51607B8"/>
    <w:lvl w:ilvl="0" w:tplc="48567A0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5884629"/>
    <w:multiLevelType w:val="hybridMultilevel"/>
    <w:tmpl w:val="9DDCA116"/>
    <w:lvl w:ilvl="0" w:tplc="08090001">
      <w:start w:val="1"/>
      <w:numFmt w:val="bullet"/>
      <w:lvlText w:val=""/>
      <w:lvlJc w:val="left"/>
      <w:pPr>
        <w:ind w:left="772" w:hanging="360"/>
      </w:pPr>
      <w:rPr>
        <w:rFonts w:ascii="Symbol" w:hAnsi="Symbol" w:hint="default"/>
      </w:rPr>
    </w:lvl>
    <w:lvl w:ilvl="1" w:tplc="08090003">
      <w:start w:val="1"/>
      <w:numFmt w:val="bullet"/>
      <w:lvlText w:val="o"/>
      <w:lvlJc w:val="left"/>
      <w:pPr>
        <w:ind w:left="1492" w:hanging="360"/>
      </w:pPr>
      <w:rPr>
        <w:rFonts w:ascii="Courier New" w:hAnsi="Courier New" w:cs="Courier New" w:hint="default"/>
      </w:rPr>
    </w:lvl>
    <w:lvl w:ilvl="2" w:tplc="08090005">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981BFE"/>
    <w:multiLevelType w:val="hybridMultilevel"/>
    <w:tmpl w:val="3EB04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571BEF"/>
    <w:multiLevelType w:val="hybridMultilevel"/>
    <w:tmpl w:val="ABE4FA1C"/>
    <w:lvl w:ilvl="0" w:tplc="08090001">
      <w:start w:val="1"/>
      <w:numFmt w:val="bullet"/>
      <w:lvlText w:val=""/>
      <w:lvlJc w:val="left"/>
      <w:pPr>
        <w:ind w:left="772" w:hanging="360"/>
      </w:pPr>
      <w:rPr>
        <w:rFonts w:ascii="Symbol" w:hAnsi="Symbol" w:hint="default"/>
      </w:rPr>
    </w:lvl>
    <w:lvl w:ilvl="1" w:tplc="08090003">
      <w:start w:val="1"/>
      <w:numFmt w:val="bullet"/>
      <w:lvlText w:val="o"/>
      <w:lvlJc w:val="left"/>
      <w:pPr>
        <w:ind w:left="1492" w:hanging="360"/>
      </w:pPr>
      <w:rPr>
        <w:rFonts w:ascii="Courier New" w:hAnsi="Courier New" w:cs="Courier New" w:hint="default"/>
      </w:rPr>
    </w:lvl>
    <w:lvl w:ilvl="2" w:tplc="08090005">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A82F8A"/>
    <w:multiLevelType w:val="hybridMultilevel"/>
    <w:tmpl w:val="0C50A05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48B928B8"/>
    <w:multiLevelType w:val="hybridMultilevel"/>
    <w:tmpl w:val="80FCC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5A14ACF"/>
    <w:multiLevelType w:val="hybridMultilevel"/>
    <w:tmpl w:val="72522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6A248F"/>
    <w:multiLevelType w:val="hybridMultilevel"/>
    <w:tmpl w:val="77EC3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1455B4D"/>
    <w:multiLevelType w:val="hybridMultilevel"/>
    <w:tmpl w:val="C6680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5397729"/>
    <w:multiLevelType w:val="hybridMultilevel"/>
    <w:tmpl w:val="63B8E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7B3162B"/>
    <w:multiLevelType w:val="hybridMultilevel"/>
    <w:tmpl w:val="2758D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7E45AF5"/>
    <w:multiLevelType w:val="hybridMultilevel"/>
    <w:tmpl w:val="4978F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D663BBB"/>
    <w:multiLevelType w:val="hybridMultilevel"/>
    <w:tmpl w:val="5B680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AC214E"/>
    <w:multiLevelType w:val="hybridMultilevel"/>
    <w:tmpl w:val="BF84D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1" w15:restartNumberingAfterBreak="0">
    <w:nsid w:val="7E3A42FB"/>
    <w:multiLevelType w:val="hybridMultilevel"/>
    <w:tmpl w:val="D5A80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FE2561B"/>
    <w:multiLevelType w:val="hybridMultilevel"/>
    <w:tmpl w:val="057261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8"/>
  </w:num>
  <w:num w:numId="3">
    <w:abstractNumId w:val="12"/>
  </w:num>
  <w:num w:numId="4">
    <w:abstractNumId w:val="6"/>
  </w:num>
  <w:num w:numId="5">
    <w:abstractNumId w:val="0"/>
  </w:num>
  <w:num w:numId="6">
    <w:abstractNumId w:val="9"/>
  </w:num>
  <w:num w:numId="7">
    <w:abstractNumId w:val="14"/>
  </w:num>
  <w:num w:numId="8">
    <w:abstractNumId w:val="19"/>
  </w:num>
  <w:num w:numId="9">
    <w:abstractNumId w:val="29"/>
  </w:num>
  <w:num w:numId="10">
    <w:abstractNumId w:val="22"/>
  </w:num>
  <w:num w:numId="11">
    <w:abstractNumId w:val="20"/>
  </w:num>
  <w:num w:numId="12">
    <w:abstractNumId w:val="1"/>
  </w:num>
  <w:num w:numId="13">
    <w:abstractNumId w:val="5"/>
  </w:num>
  <w:num w:numId="14">
    <w:abstractNumId w:val="11"/>
  </w:num>
  <w:num w:numId="15">
    <w:abstractNumId w:val="3"/>
  </w:num>
  <w:num w:numId="16">
    <w:abstractNumId w:val="7"/>
  </w:num>
  <w:num w:numId="17">
    <w:abstractNumId w:val="17"/>
  </w:num>
  <w:num w:numId="18">
    <w:abstractNumId w:val="8"/>
  </w:num>
  <w:num w:numId="19">
    <w:abstractNumId w:val="4"/>
  </w:num>
  <w:num w:numId="20">
    <w:abstractNumId w:val="21"/>
  </w:num>
  <w:num w:numId="21">
    <w:abstractNumId w:val="25"/>
  </w:num>
  <w:num w:numId="22">
    <w:abstractNumId w:val="30"/>
  </w:num>
  <w:num w:numId="23">
    <w:abstractNumId w:val="13"/>
  </w:num>
  <w:num w:numId="24">
    <w:abstractNumId w:val="26"/>
  </w:num>
  <w:num w:numId="25">
    <w:abstractNumId w:val="16"/>
  </w:num>
  <w:num w:numId="26">
    <w:abstractNumId w:val="33"/>
  </w:num>
  <w:num w:numId="27">
    <w:abstractNumId w:val="10"/>
  </w:num>
  <w:num w:numId="28">
    <w:abstractNumId w:val="31"/>
  </w:num>
  <w:num w:numId="29">
    <w:abstractNumId w:val="24"/>
  </w:num>
  <w:num w:numId="30">
    <w:abstractNumId w:val="32"/>
  </w:num>
  <w:num w:numId="31">
    <w:abstractNumId w:val="28"/>
  </w:num>
  <w:num w:numId="32">
    <w:abstractNumId w:val="2"/>
  </w:num>
  <w:num w:numId="33">
    <w:abstractNumId w:val="27"/>
  </w:num>
  <w:num w:numId="34">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0D7"/>
    <w:rsid w:val="000021CA"/>
    <w:rsid w:val="00003E23"/>
    <w:rsid w:val="000102FF"/>
    <w:rsid w:val="0001157C"/>
    <w:rsid w:val="00011972"/>
    <w:rsid w:val="00031AA4"/>
    <w:rsid w:val="00040836"/>
    <w:rsid w:val="0004157F"/>
    <w:rsid w:val="00041A7F"/>
    <w:rsid w:val="00046177"/>
    <w:rsid w:val="00057629"/>
    <w:rsid w:val="00061487"/>
    <w:rsid w:val="00062DA9"/>
    <w:rsid w:val="00067156"/>
    <w:rsid w:val="000952BF"/>
    <w:rsid w:val="000961E0"/>
    <w:rsid w:val="0009759A"/>
    <w:rsid w:val="000B4315"/>
    <w:rsid w:val="000C0C08"/>
    <w:rsid w:val="000C2901"/>
    <w:rsid w:val="000D639E"/>
    <w:rsid w:val="000D7B2E"/>
    <w:rsid w:val="000E2A73"/>
    <w:rsid w:val="000F183A"/>
    <w:rsid w:val="000F2691"/>
    <w:rsid w:val="00105E92"/>
    <w:rsid w:val="00106793"/>
    <w:rsid w:val="001074FE"/>
    <w:rsid w:val="00110B69"/>
    <w:rsid w:val="00113713"/>
    <w:rsid w:val="00116008"/>
    <w:rsid w:val="00126B43"/>
    <w:rsid w:val="001318A8"/>
    <w:rsid w:val="001324D1"/>
    <w:rsid w:val="00134BD6"/>
    <w:rsid w:val="0014010F"/>
    <w:rsid w:val="001414AB"/>
    <w:rsid w:val="00144192"/>
    <w:rsid w:val="001503C3"/>
    <w:rsid w:val="00155458"/>
    <w:rsid w:val="00160371"/>
    <w:rsid w:val="001641D6"/>
    <w:rsid w:val="00173B87"/>
    <w:rsid w:val="00191488"/>
    <w:rsid w:val="001B1893"/>
    <w:rsid w:val="001D7294"/>
    <w:rsid w:val="001E6315"/>
    <w:rsid w:val="001F4476"/>
    <w:rsid w:val="001F6352"/>
    <w:rsid w:val="001F6D3C"/>
    <w:rsid w:val="00203776"/>
    <w:rsid w:val="00211C79"/>
    <w:rsid w:val="002136ED"/>
    <w:rsid w:val="0021716A"/>
    <w:rsid w:val="0021781D"/>
    <w:rsid w:val="0022222B"/>
    <w:rsid w:val="0023091B"/>
    <w:rsid w:val="00233CA5"/>
    <w:rsid w:val="00235516"/>
    <w:rsid w:val="0024533F"/>
    <w:rsid w:val="00246A97"/>
    <w:rsid w:val="00252C04"/>
    <w:rsid w:val="0026014F"/>
    <w:rsid w:val="0026656B"/>
    <w:rsid w:val="00270216"/>
    <w:rsid w:val="002732F5"/>
    <w:rsid w:val="00275802"/>
    <w:rsid w:val="00275F80"/>
    <w:rsid w:val="002761EC"/>
    <w:rsid w:val="002850B5"/>
    <w:rsid w:val="002A006C"/>
    <w:rsid w:val="002A3B4C"/>
    <w:rsid w:val="002B1D8E"/>
    <w:rsid w:val="002C75C7"/>
    <w:rsid w:val="002C7B0E"/>
    <w:rsid w:val="002D14A6"/>
    <w:rsid w:val="002D4F72"/>
    <w:rsid w:val="002E09BD"/>
    <w:rsid w:val="002E0D51"/>
    <w:rsid w:val="002F27E9"/>
    <w:rsid w:val="002F7659"/>
    <w:rsid w:val="00305F45"/>
    <w:rsid w:val="003162A9"/>
    <w:rsid w:val="00323CCE"/>
    <w:rsid w:val="00325336"/>
    <w:rsid w:val="00327383"/>
    <w:rsid w:val="003428F0"/>
    <w:rsid w:val="00350811"/>
    <w:rsid w:val="003539C7"/>
    <w:rsid w:val="00356FC8"/>
    <w:rsid w:val="003675D2"/>
    <w:rsid w:val="00392602"/>
    <w:rsid w:val="003A004E"/>
    <w:rsid w:val="003A1646"/>
    <w:rsid w:val="003A1649"/>
    <w:rsid w:val="003B5EBD"/>
    <w:rsid w:val="003C5FCE"/>
    <w:rsid w:val="003C646A"/>
    <w:rsid w:val="003D3533"/>
    <w:rsid w:val="003D4C90"/>
    <w:rsid w:val="003F0948"/>
    <w:rsid w:val="004012D6"/>
    <w:rsid w:val="0041482F"/>
    <w:rsid w:val="004211F1"/>
    <w:rsid w:val="00421D52"/>
    <w:rsid w:val="00422848"/>
    <w:rsid w:val="00427D9F"/>
    <w:rsid w:val="00430988"/>
    <w:rsid w:val="004476E8"/>
    <w:rsid w:val="0045356D"/>
    <w:rsid w:val="00453952"/>
    <w:rsid w:val="004539BD"/>
    <w:rsid w:val="00464932"/>
    <w:rsid w:val="004768FB"/>
    <w:rsid w:val="00477C5D"/>
    <w:rsid w:val="0048341C"/>
    <w:rsid w:val="0048511E"/>
    <w:rsid w:val="00491FCD"/>
    <w:rsid w:val="00492A87"/>
    <w:rsid w:val="00492F17"/>
    <w:rsid w:val="004A650D"/>
    <w:rsid w:val="004B158E"/>
    <w:rsid w:val="004B6ED1"/>
    <w:rsid w:val="004C13B8"/>
    <w:rsid w:val="004C5C37"/>
    <w:rsid w:val="004C77E0"/>
    <w:rsid w:val="004D1FC7"/>
    <w:rsid w:val="004D5BF4"/>
    <w:rsid w:val="004E0AC7"/>
    <w:rsid w:val="004E442A"/>
    <w:rsid w:val="004F45DC"/>
    <w:rsid w:val="004F6519"/>
    <w:rsid w:val="005000CF"/>
    <w:rsid w:val="00502AA5"/>
    <w:rsid w:val="00503C98"/>
    <w:rsid w:val="00503DA1"/>
    <w:rsid w:val="005141B3"/>
    <w:rsid w:val="00514ACC"/>
    <w:rsid w:val="00527294"/>
    <w:rsid w:val="00527811"/>
    <w:rsid w:val="005317FD"/>
    <w:rsid w:val="00543763"/>
    <w:rsid w:val="00544758"/>
    <w:rsid w:val="00553A9F"/>
    <w:rsid w:val="0055725A"/>
    <w:rsid w:val="005654F5"/>
    <w:rsid w:val="005658A0"/>
    <w:rsid w:val="005745F5"/>
    <w:rsid w:val="00576978"/>
    <w:rsid w:val="005776BC"/>
    <w:rsid w:val="00577DCA"/>
    <w:rsid w:val="00577F8A"/>
    <w:rsid w:val="005820F9"/>
    <w:rsid w:val="00584331"/>
    <w:rsid w:val="00585563"/>
    <w:rsid w:val="005873A3"/>
    <w:rsid w:val="005A3297"/>
    <w:rsid w:val="005A4D5E"/>
    <w:rsid w:val="005B2791"/>
    <w:rsid w:val="005C19D9"/>
    <w:rsid w:val="005C3EB6"/>
    <w:rsid w:val="005C70A9"/>
    <w:rsid w:val="005C7515"/>
    <w:rsid w:val="005D729E"/>
    <w:rsid w:val="005F5642"/>
    <w:rsid w:val="006036D1"/>
    <w:rsid w:val="00626BB3"/>
    <w:rsid w:val="00643E1D"/>
    <w:rsid w:val="0065303B"/>
    <w:rsid w:val="00653984"/>
    <w:rsid w:val="006569B2"/>
    <w:rsid w:val="00664E2F"/>
    <w:rsid w:val="006651CD"/>
    <w:rsid w:val="00665F5B"/>
    <w:rsid w:val="00673015"/>
    <w:rsid w:val="00692272"/>
    <w:rsid w:val="00694ABB"/>
    <w:rsid w:val="006A2116"/>
    <w:rsid w:val="006B35D9"/>
    <w:rsid w:val="006B39D4"/>
    <w:rsid w:val="006D000C"/>
    <w:rsid w:val="006D0EAA"/>
    <w:rsid w:val="006D21BF"/>
    <w:rsid w:val="006D62EB"/>
    <w:rsid w:val="006D73CE"/>
    <w:rsid w:val="006F502D"/>
    <w:rsid w:val="006F50BE"/>
    <w:rsid w:val="00705B5E"/>
    <w:rsid w:val="00710CD7"/>
    <w:rsid w:val="00712E4B"/>
    <w:rsid w:val="00716A0A"/>
    <w:rsid w:val="007172AC"/>
    <w:rsid w:val="00723341"/>
    <w:rsid w:val="00724B8B"/>
    <w:rsid w:val="007271F6"/>
    <w:rsid w:val="0073373C"/>
    <w:rsid w:val="00736094"/>
    <w:rsid w:val="00743918"/>
    <w:rsid w:val="007450D8"/>
    <w:rsid w:val="00751D1A"/>
    <w:rsid w:val="00752EA2"/>
    <w:rsid w:val="007713C7"/>
    <w:rsid w:val="00773AC2"/>
    <w:rsid w:val="00774D29"/>
    <w:rsid w:val="00782D42"/>
    <w:rsid w:val="00783E56"/>
    <w:rsid w:val="007A086D"/>
    <w:rsid w:val="007A0C86"/>
    <w:rsid w:val="007A3FB0"/>
    <w:rsid w:val="007A7DBA"/>
    <w:rsid w:val="007B1566"/>
    <w:rsid w:val="007B2533"/>
    <w:rsid w:val="007B2994"/>
    <w:rsid w:val="007D3E92"/>
    <w:rsid w:val="007D59B0"/>
    <w:rsid w:val="007E5E30"/>
    <w:rsid w:val="007F1D9C"/>
    <w:rsid w:val="007F518E"/>
    <w:rsid w:val="007F7470"/>
    <w:rsid w:val="008012B7"/>
    <w:rsid w:val="00802669"/>
    <w:rsid w:val="00802E59"/>
    <w:rsid w:val="0081042E"/>
    <w:rsid w:val="00832484"/>
    <w:rsid w:val="008413E1"/>
    <w:rsid w:val="00842D44"/>
    <w:rsid w:val="00843540"/>
    <w:rsid w:val="0084643E"/>
    <w:rsid w:val="00847A26"/>
    <w:rsid w:val="00855F39"/>
    <w:rsid w:val="00860ECC"/>
    <w:rsid w:val="00864407"/>
    <w:rsid w:val="00867A8C"/>
    <w:rsid w:val="00876565"/>
    <w:rsid w:val="00877AF1"/>
    <w:rsid w:val="0088003C"/>
    <w:rsid w:val="00881651"/>
    <w:rsid w:val="0088339A"/>
    <w:rsid w:val="00883BBE"/>
    <w:rsid w:val="00894ED8"/>
    <w:rsid w:val="008A188B"/>
    <w:rsid w:val="008B1B37"/>
    <w:rsid w:val="008B589E"/>
    <w:rsid w:val="008C4D81"/>
    <w:rsid w:val="008D0109"/>
    <w:rsid w:val="008D76C0"/>
    <w:rsid w:val="008D7C42"/>
    <w:rsid w:val="008E0FAD"/>
    <w:rsid w:val="008F2B98"/>
    <w:rsid w:val="008F434A"/>
    <w:rsid w:val="008F4AE6"/>
    <w:rsid w:val="00901FF7"/>
    <w:rsid w:val="00916802"/>
    <w:rsid w:val="009173D8"/>
    <w:rsid w:val="00920581"/>
    <w:rsid w:val="00923C84"/>
    <w:rsid w:val="00924FF2"/>
    <w:rsid w:val="009261FB"/>
    <w:rsid w:val="0095028A"/>
    <w:rsid w:val="00953616"/>
    <w:rsid w:val="00955493"/>
    <w:rsid w:val="0096122E"/>
    <w:rsid w:val="00961354"/>
    <w:rsid w:val="00961B6E"/>
    <w:rsid w:val="00971412"/>
    <w:rsid w:val="009743CD"/>
    <w:rsid w:val="009779E0"/>
    <w:rsid w:val="0099351A"/>
    <w:rsid w:val="00993E69"/>
    <w:rsid w:val="009B1AF9"/>
    <w:rsid w:val="009C4FA7"/>
    <w:rsid w:val="009D0603"/>
    <w:rsid w:val="009D2505"/>
    <w:rsid w:val="009D4321"/>
    <w:rsid w:val="009D6199"/>
    <w:rsid w:val="009D7CB0"/>
    <w:rsid w:val="009E0604"/>
    <w:rsid w:val="009F2B42"/>
    <w:rsid w:val="009F680B"/>
    <w:rsid w:val="00A075D7"/>
    <w:rsid w:val="00A101D9"/>
    <w:rsid w:val="00A2568F"/>
    <w:rsid w:val="00A35D8F"/>
    <w:rsid w:val="00A43E4F"/>
    <w:rsid w:val="00A45186"/>
    <w:rsid w:val="00A4775E"/>
    <w:rsid w:val="00A57B22"/>
    <w:rsid w:val="00A61CED"/>
    <w:rsid w:val="00A63DAC"/>
    <w:rsid w:val="00A74192"/>
    <w:rsid w:val="00A824A2"/>
    <w:rsid w:val="00A82D26"/>
    <w:rsid w:val="00A86BFF"/>
    <w:rsid w:val="00A91C99"/>
    <w:rsid w:val="00A923CE"/>
    <w:rsid w:val="00AA5907"/>
    <w:rsid w:val="00AB118C"/>
    <w:rsid w:val="00AB4ED7"/>
    <w:rsid w:val="00AD17BB"/>
    <w:rsid w:val="00AD598D"/>
    <w:rsid w:val="00AD730F"/>
    <w:rsid w:val="00AE52A9"/>
    <w:rsid w:val="00AF500B"/>
    <w:rsid w:val="00AF7D65"/>
    <w:rsid w:val="00B065B8"/>
    <w:rsid w:val="00B079E3"/>
    <w:rsid w:val="00B11B16"/>
    <w:rsid w:val="00B132F8"/>
    <w:rsid w:val="00B2782B"/>
    <w:rsid w:val="00B37E96"/>
    <w:rsid w:val="00B42019"/>
    <w:rsid w:val="00B434DA"/>
    <w:rsid w:val="00B4693B"/>
    <w:rsid w:val="00B57969"/>
    <w:rsid w:val="00B72231"/>
    <w:rsid w:val="00B77116"/>
    <w:rsid w:val="00B910D6"/>
    <w:rsid w:val="00B969BD"/>
    <w:rsid w:val="00BA4D71"/>
    <w:rsid w:val="00BA58BF"/>
    <w:rsid w:val="00BB47FD"/>
    <w:rsid w:val="00BC3CD4"/>
    <w:rsid w:val="00BD2B36"/>
    <w:rsid w:val="00BD38BA"/>
    <w:rsid w:val="00BD43ED"/>
    <w:rsid w:val="00C05967"/>
    <w:rsid w:val="00C06F57"/>
    <w:rsid w:val="00C11C96"/>
    <w:rsid w:val="00C12176"/>
    <w:rsid w:val="00C17CE0"/>
    <w:rsid w:val="00C246F3"/>
    <w:rsid w:val="00C2745F"/>
    <w:rsid w:val="00C2790E"/>
    <w:rsid w:val="00C27AB9"/>
    <w:rsid w:val="00C31666"/>
    <w:rsid w:val="00C40BF8"/>
    <w:rsid w:val="00C64143"/>
    <w:rsid w:val="00C6634F"/>
    <w:rsid w:val="00C72059"/>
    <w:rsid w:val="00C74ED5"/>
    <w:rsid w:val="00C757A9"/>
    <w:rsid w:val="00C85A7B"/>
    <w:rsid w:val="00C8704A"/>
    <w:rsid w:val="00C96FEB"/>
    <w:rsid w:val="00C97D4D"/>
    <w:rsid w:val="00CA4D7D"/>
    <w:rsid w:val="00CB2067"/>
    <w:rsid w:val="00CC1C2E"/>
    <w:rsid w:val="00CD1AE5"/>
    <w:rsid w:val="00CD314E"/>
    <w:rsid w:val="00CD763C"/>
    <w:rsid w:val="00CE74AD"/>
    <w:rsid w:val="00CF700B"/>
    <w:rsid w:val="00CF7156"/>
    <w:rsid w:val="00D05592"/>
    <w:rsid w:val="00D20928"/>
    <w:rsid w:val="00D24596"/>
    <w:rsid w:val="00D25B95"/>
    <w:rsid w:val="00D25F71"/>
    <w:rsid w:val="00D26832"/>
    <w:rsid w:val="00D3258A"/>
    <w:rsid w:val="00D32EE9"/>
    <w:rsid w:val="00D550D7"/>
    <w:rsid w:val="00D5743C"/>
    <w:rsid w:val="00D700B3"/>
    <w:rsid w:val="00D76319"/>
    <w:rsid w:val="00D765D7"/>
    <w:rsid w:val="00D87BC1"/>
    <w:rsid w:val="00D969D2"/>
    <w:rsid w:val="00DA40B7"/>
    <w:rsid w:val="00DA4475"/>
    <w:rsid w:val="00DB3077"/>
    <w:rsid w:val="00DB7CD3"/>
    <w:rsid w:val="00DB7F21"/>
    <w:rsid w:val="00DC0149"/>
    <w:rsid w:val="00DD00B1"/>
    <w:rsid w:val="00DD077C"/>
    <w:rsid w:val="00DD200A"/>
    <w:rsid w:val="00DE2090"/>
    <w:rsid w:val="00DE5DA3"/>
    <w:rsid w:val="00DF2054"/>
    <w:rsid w:val="00DF7A12"/>
    <w:rsid w:val="00E05044"/>
    <w:rsid w:val="00E119B7"/>
    <w:rsid w:val="00E130DD"/>
    <w:rsid w:val="00E24EDC"/>
    <w:rsid w:val="00E31A89"/>
    <w:rsid w:val="00E31E66"/>
    <w:rsid w:val="00E47A53"/>
    <w:rsid w:val="00E53E3D"/>
    <w:rsid w:val="00E56063"/>
    <w:rsid w:val="00E61E31"/>
    <w:rsid w:val="00E65A15"/>
    <w:rsid w:val="00E70CF1"/>
    <w:rsid w:val="00E73B2E"/>
    <w:rsid w:val="00E7721C"/>
    <w:rsid w:val="00E80AA8"/>
    <w:rsid w:val="00E82E4E"/>
    <w:rsid w:val="00E92C63"/>
    <w:rsid w:val="00E95706"/>
    <w:rsid w:val="00EA021D"/>
    <w:rsid w:val="00EA13CA"/>
    <w:rsid w:val="00EA24A8"/>
    <w:rsid w:val="00EA40E1"/>
    <w:rsid w:val="00EB73AF"/>
    <w:rsid w:val="00EC0E2E"/>
    <w:rsid w:val="00EF2E1D"/>
    <w:rsid w:val="00EF6059"/>
    <w:rsid w:val="00EF6860"/>
    <w:rsid w:val="00F030D8"/>
    <w:rsid w:val="00F07E05"/>
    <w:rsid w:val="00F1792E"/>
    <w:rsid w:val="00F2008C"/>
    <w:rsid w:val="00F21723"/>
    <w:rsid w:val="00F234D2"/>
    <w:rsid w:val="00F26367"/>
    <w:rsid w:val="00F27E41"/>
    <w:rsid w:val="00F3221D"/>
    <w:rsid w:val="00F41322"/>
    <w:rsid w:val="00F42338"/>
    <w:rsid w:val="00F474F1"/>
    <w:rsid w:val="00F47D39"/>
    <w:rsid w:val="00F60872"/>
    <w:rsid w:val="00F65320"/>
    <w:rsid w:val="00F65428"/>
    <w:rsid w:val="00F759EA"/>
    <w:rsid w:val="00F814B6"/>
    <w:rsid w:val="00F83C82"/>
    <w:rsid w:val="00F876AE"/>
    <w:rsid w:val="00F912B3"/>
    <w:rsid w:val="00FA49E4"/>
    <w:rsid w:val="00FA4AE2"/>
    <w:rsid w:val="00FB778E"/>
    <w:rsid w:val="00FC16FC"/>
    <w:rsid w:val="00FC2996"/>
    <w:rsid w:val="00FC3D97"/>
    <w:rsid w:val="00FC4D74"/>
    <w:rsid w:val="00FC59D2"/>
    <w:rsid w:val="00FD3E68"/>
    <w:rsid w:val="00FE6D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A4D5E"/>
  </w:style>
  <w:style w:type="paragraph" w:styleId="ListBullet">
    <w:name w:val="List Bullet"/>
    <w:basedOn w:val="Normal"/>
    <w:rsid w:val="00AD598D"/>
    <w:pPr>
      <w:widowControl w:val="0"/>
      <w:numPr>
        <w:numId w:val="22"/>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6C55F-A683-446D-AB93-17483F952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5</Pages>
  <Words>1755</Words>
  <Characters>10009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11741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cp:keywords>CTPClassification=CTP_PUBLIC:VisualMarkings=</cp:keywords>
  <dc:description/>
  <cp:lastModifiedBy>Wong, Shin Horng</cp:lastModifiedBy>
  <cp:revision>16</cp:revision>
  <cp:lastPrinted>2002-04-23T09:10:00Z</cp:lastPrinted>
  <dcterms:created xsi:type="dcterms:W3CDTF">2019-08-27T09:41:00Z</dcterms:created>
  <dcterms:modified xsi:type="dcterms:W3CDTF">2019-08-29T10:18:00Z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